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1" w:rsidRDefault="004F6BB1" w:rsidP="004F6BB1">
      <w:pPr>
        <w:spacing w:after="240" w:line="240" w:lineRule="auto"/>
        <w:ind w:left="567" w:hanging="567"/>
        <w:jc w:val="both"/>
        <w:rPr>
          <w:b/>
        </w:rPr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</w:t>
      </w:r>
      <w:r w:rsidRPr="00F83070">
        <w:rPr>
          <w:szCs w:val="24"/>
          <w:lang w:val="en-US"/>
        </w:rPr>
        <w:t>–</w:t>
      </w:r>
      <w:r>
        <w:rPr>
          <w:b/>
        </w:rPr>
        <w:t xml:space="preserve"> </w:t>
      </w:r>
      <w:r w:rsidRPr="0082039C">
        <w:rPr>
          <w:b/>
        </w:rPr>
        <w:t>First reading</w:t>
      </w:r>
    </w:p>
    <w:p w:rsidR="004F6BB1" w:rsidRPr="00740519" w:rsidRDefault="004F6BB1" w:rsidP="004F6BB1">
      <w:pPr>
        <w:spacing w:after="600" w:line="240" w:lineRule="auto"/>
        <w:jc w:val="center"/>
        <w:rPr>
          <w:b/>
        </w:rPr>
      </w:pPr>
      <w:r w:rsidRPr="00C91A63">
        <w:rPr>
          <w:b/>
          <w:bCs/>
          <w:szCs w:val="24"/>
        </w:rPr>
        <w:t xml:space="preserve">Follow up to the </w:t>
      </w:r>
      <w:r w:rsidRPr="00740519">
        <w:rPr>
          <w:b/>
        </w:rPr>
        <w:t xml:space="preserve">European Parliament legislative resolution of 8 February 2018 on </w:t>
      </w:r>
      <w:r>
        <w:rPr>
          <w:b/>
        </w:rPr>
        <w:br/>
      </w:r>
      <w:r w:rsidRPr="00740519">
        <w:rPr>
          <w:b/>
        </w:rPr>
        <w:t xml:space="preserve">the proposal for a </w:t>
      </w:r>
      <w:r>
        <w:rPr>
          <w:b/>
        </w:rPr>
        <w:t>R</w:t>
      </w:r>
      <w:r w:rsidRPr="00740519">
        <w:rPr>
          <w:b/>
        </w:rPr>
        <w:t xml:space="preserve">egulation of the European Parliament and of the Council </w:t>
      </w:r>
      <w:r>
        <w:rPr>
          <w:b/>
        </w:rPr>
        <w:br/>
      </w:r>
      <w:r w:rsidRPr="00740519">
        <w:rPr>
          <w:b/>
        </w:rPr>
        <w:t xml:space="preserve">amending Regulation (EC, </w:t>
      </w:r>
      <w:proofErr w:type="spellStart"/>
      <w:r w:rsidRPr="00740519">
        <w:rPr>
          <w:b/>
        </w:rPr>
        <w:t>Euratom</w:t>
      </w:r>
      <w:proofErr w:type="spellEnd"/>
      <w:r w:rsidRPr="00740519">
        <w:rPr>
          <w:b/>
        </w:rPr>
        <w:t xml:space="preserve">) No 480/2009 establishing </w:t>
      </w:r>
      <w:r>
        <w:rPr>
          <w:b/>
        </w:rPr>
        <w:br/>
      </w:r>
      <w:r w:rsidRPr="00740519">
        <w:rPr>
          <w:b/>
        </w:rPr>
        <w:t>a Guarantee Fund for external actions</w:t>
      </w:r>
    </w:p>
    <w:p w:rsidR="004F6BB1" w:rsidRPr="000957C1" w:rsidRDefault="004F6BB1" w:rsidP="004F6BB1">
      <w:pPr>
        <w:spacing w:after="600" w:line="240" w:lineRule="auto"/>
        <w:jc w:val="center"/>
        <w:rPr>
          <w:b/>
        </w:rPr>
      </w:pPr>
      <w:r w:rsidRPr="000957C1">
        <w:rPr>
          <w:b/>
        </w:rPr>
        <w:t>2016/0274 (COD)</w:t>
      </w:r>
    </w:p>
    <w:p w:rsidR="004F6BB1" w:rsidRPr="00740519" w:rsidRDefault="004F6BB1" w:rsidP="004F6BB1">
      <w:pPr>
        <w:spacing w:after="240" w:line="240" w:lineRule="auto"/>
        <w:ind w:left="567" w:hanging="567"/>
        <w:jc w:val="both"/>
      </w:pPr>
      <w:r w:rsidRPr="00740519">
        <w:rPr>
          <w:b/>
        </w:rPr>
        <w:t>1.</w:t>
      </w:r>
      <w:r w:rsidRPr="00740519">
        <w:rPr>
          <w:b/>
        </w:rPr>
        <w:tab/>
        <w:t xml:space="preserve">Rapporteur: </w:t>
      </w:r>
      <w:r>
        <w:t>Eider GARDIAZABAL RUBIAL (S</w:t>
      </w:r>
      <w:r w:rsidRPr="00740519">
        <w:t>&amp;D/ES)</w:t>
      </w:r>
    </w:p>
    <w:p w:rsidR="004F6BB1" w:rsidRPr="00F96DF7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EP </w:t>
      </w:r>
      <w:r>
        <w:rPr>
          <w:b/>
        </w:rPr>
        <w:t>reference number</w:t>
      </w:r>
      <w:r w:rsidRPr="009D1F23">
        <w:rPr>
          <w:b/>
        </w:rPr>
        <w:t>:</w:t>
      </w:r>
      <w:r w:rsidRPr="00BD61E1">
        <w:t xml:space="preserve"> </w:t>
      </w:r>
      <w:r w:rsidRPr="00740519">
        <w:rPr>
          <w:bCs/>
        </w:rPr>
        <w:t>A8-0132/2017</w:t>
      </w:r>
      <w:r>
        <w:rPr>
          <w:bCs/>
        </w:rPr>
        <w:t xml:space="preserve"> </w:t>
      </w:r>
      <w:r>
        <w:t xml:space="preserve">/ </w:t>
      </w:r>
      <w:r w:rsidRPr="00740519">
        <w:t>P8_TA</w:t>
      </w:r>
      <w:r>
        <w:t>-</w:t>
      </w:r>
      <w:proofErr w:type="gramStart"/>
      <w:r>
        <w:t>PROV</w:t>
      </w:r>
      <w:r w:rsidRPr="00740519">
        <w:t>(</w:t>
      </w:r>
      <w:proofErr w:type="gramEnd"/>
      <w:r w:rsidRPr="00740519">
        <w:t>2018)0037</w:t>
      </w:r>
    </w:p>
    <w:p w:rsidR="004F6BB1" w:rsidRPr="009D1F23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>
        <w:t>8 February</w:t>
      </w:r>
      <w:r w:rsidRPr="00BD61E1">
        <w:t xml:space="preserve"> 2017</w:t>
      </w:r>
    </w:p>
    <w:p w:rsidR="004F6BB1" w:rsidRPr="009D1F23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Subject:</w:t>
      </w:r>
      <w:r>
        <w:rPr>
          <w:b/>
        </w:rPr>
        <w:t xml:space="preserve"> </w:t>
      </w:r>
      <w:r w:rsidRPr="00740519">
        <w:t>Guarantee Fund for external actions</w:t>
      </w:r>
    </w:p>
    <w:p w:rsidR="004F6BB1" w:rsidRPr="009D1F23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Inter</w:t>
      </w:r>
      <w:r>
        <w:rPr>
          <w:b/>
        </w:rPr>
        <w:t>-</w:t>
      </w:r>
      <w:r w:rsidRPr="009D1F23">
        <w:rPr>
          <w:b/>
        </w:rPr>
        <w:t>institutional reference</w:t>
      </w:r>
      <w:r>
        <w:rPr>
          <w:b/>
        </w:rPr>
        <w:t xml:space="preserve"> number</w:t>
      </w:r>
      <w:r w:rsidRPr="009D1F23">
        <w:rPr>
          <w:b/>
        </w:rPr>
        <w:t>:</w:t>
      </w:r>
      <w:r w:rsidRPr="00BD61E1">
        <w:rPr>
          <w:b/>
        </w:rPr>
        <w:t xml:space="preserve"> </w:t>
      </w:r>
      <w:r w:rsidRPr="003149EE">
        <w:t>2016/0274</w:t>
      </w:r>
      <w:r>
        <w:t> </w:t>
      </w:r>
      <w:r w:rsidRPr="003149EE">
        <w:t>(COD)</w:t>
      </w:r>
    </w:p>
    <w:p w:rsidR="004F6BB1" w:rsidRPr="00B21268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>
        <w:t>Articles 209 and 212 of the Treaty on the Functioning of the European Union</w:t>
      </w:r>
    </w:p>
    <w:p w:rsidR="004F6BB1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>
        <w:t>Committee on Budgets (BUDG)</w:t>
      </w:r>
    </w:p>
    <w:p w:rsidR="004F6BB1" w:rsidRPr="00B21268" w:rsidRDefault="004F6BB1" w:rsidP="004F6BB1">
      <w:pPr>
        <w:spacing w:after="240" w:line="240" w:lineRule="auto"/>
        <w:ind w:left="567" w:hanging="567"/>
        <w:jc w:val="both"/>
        <w:rPr>
          <w:u w:val="single"/>
        </w:rPr>
      </w:pPr>
      <w:r w:rsidRPr="009D1F23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Commission</w:t>
      </w:r>
      <w:r>
        <w:rPr>
          <w:b/>
        </w:rPr>
        <w:t>'</w:t>
      </w:r>
      <w:r w:rsidRPr="009D1F23">
        <w:rPr>
          <w:b/>
        </w:rPr>
        <w:t>s position:</w:t>
      </w:r>
      <w:r>
        <w:rPr>
          <w:b/>
        </w:rPr>
        <w:t xml:space="preserve"> </w:t>
      </w:r>
      <w:r w:rsidRPr="009124EA">
        <w:t>The Commission can accept all amendments.</w:t>
      </w:r>
    </w:p>
    <w:p w:rsidR="004F6BB1" w:rsidRPr="00B21268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Outlook for amendment of the proposal:</w:t>
      </w:r>
      <w:r>
        <w:rPr>
          <w:b/>
        </w:rPr>
        <w:t xml:space="preserve"> </w:t>
      </w:r>
      <w:r>
        <w:t>There is no need for a formal modified proposal, as there is already agreement between the European Parliament and Council, endorsed by the Commission.</w:t>
      </w:r>
    </w:p>
    <w:p w:rsidR="004F6BB1" w:rsidRDefault="004F6BB1" w:rsidP="004F6BB1">
      <w:pPr>
        <w:spacing w:after="240" w:line="240" w:lineRule="auto"/>
        <w:ind w:left="567" w:hanging="567"/>
        <w:jc w:val="both"/>
      </w:pPr>
      <w:r w:rsidRPr="009D1F23">
        <w:rPr>
          <w:b/>
        </w:rPr>
        <w:t>10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Outlook for the adoption of </w:t>
      </w:r>
      <w:r>
        <w:rPr>
          <w:b/>
        </w:rPr>
        <w:t xml:space="preserve">Council's </w:t>
      </w:r>
      <w:r w:rsidRPr="009D1F23">
        <w:rPr>
          <w:b/>
        </w:rPr>
        <w:t>position:</w:t>
      </w:r>
      <w:r>
        <w:rPr>
          <w:b/>
        </w:rPr>
        <w:t xml:space="preserve"> </w:t>
      </w:r>
      <w:r>
        <w:t xml:space="preserve">Political agreement </w:t>
      </w:r>
      <w:proofErr w:type="gramStart"/>
      <w:r>
        <w:t>was reached</w:t>
      </w:r>
      <w:proofErr w:type="gramEnd"/>
      <w:r>
        <w:t xml:space="preserve"> on 29 November 2017. The Council </w:t>
      </w:r>
      <w:r>
        <w:rPr>
          <w:lang w:val="en-US"/>
        </w:rPr>
        <w:t>adopted the proposal on 27 February 2018.</w:t>
      </w:r>
    </w:p>
    <w:p w:rsidR="00EA1173" w:rsidRDefault="00EA1173">
      <w:bookmarkStart w:id="0" w:name="_GoBack"/>
      <w:bookmarkEnd w:id="0"/>
    </w:p>
    <w:sectPr w:rsidR="00EA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1"/>
    <w:rsid w:val="004F6BB1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D910-652D-4835-8D53-32FE608B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B4F11837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European Parliament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2018-04-25T12:13:00Z</dcterms:created>
  <dcterms:modified xsi:type="dcterms:W3CDTF">2018-04-25T12:15:00Z</dcterms:modified>
</cp:coreProperties>
</file>