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1C" w:rsidRPr="000D291C" w:rsidRDefault="000D291C" w:rsidP="000D291C">
      <w:pPr>
        <w:spacing w:after="240"/>
        <w:jc w:val="center"/>
        <w:rPr>
          <w:rFonts w:eastAsia="Times New Roman"/>
          <w:szCs w:val="20"/>
          <w:lang w:eastAsia="en-GB"/>
        </w:rPr>
      </w:pPr>
      <w:bookmarkStart w:id="0" w:name="ZANONATO"/>
      <w:r w:rsidRPr="000D291C">
        <w:rPr>
          <w:rFonts w:eastAsia="Times New Roman"/>
          <w:b/>
          <w:szCs w:val="20"/>
          <w:lang w:eastAsia="en-GB"/>
        </w:rPr>
        <w:t xml:space="preserve">ORDINARY LEGISLATIVE </w:t>
      </w:r>
      <w:r w:rsidRPr="000D291C">
        <w:rPr>
          <w:rFonts w:eastAsia="Times New Roman"/>
          <w:b/>
          <w:caps/>
          <w:szCs w:val="20"/>
          <w:lang w:eastAsia="en-GB"/>
        </w:rPr>
        <w:t>procedure</w:t>
      </w:r>
      <w:r w:rsidRPr="000D291C">
        <w:rPr>
          <w:rFonts w:eastAsia="Times New Roman"/>
          <w:b/>
          <w:szCs w:val="20"/>
          <w:lang w:eastAsia="en-GB"/>
        </w:rPr>
        <w:t xml:space="preserve"> – First reading</w:t>
      </w:r>
      <w:bookmarkEnd w:id="0"/>
    </w:p>
    <w:p w:rsidR="000D291C" w:rsidRPr="000D291C" w:rsidRDefault="000D291C" w:rsidP="000D291C">
      <w:pPr>
        <w:spacing w:after="600" w:line="240" w:lineRule="atLeast"/>
        <w:jc w:val="center"/>
        <w:rPr>
          <w:rFonts w:eastAsia="Times New Roman"/>
          <w:lang w:eastAsia="en-GB"/>
        </w:rPr>
      </w:pPr>
      <w:r w:rsidRPr="000D291C">
        <w:rPr>
          <w:rFonts w:eastAsia="Times New Roman"/>
          <w:b/>
          <w:bCs/>
          <w:lang w:eastAsia="en-GB"/>
        </w:rPr>
        <w:t xml:space="preserve">Follow up to the </w:t>
      </w:r>
      <w:r w:rsidRPr="000D291C">
        <w:rPr>
          <w:rFonts w:eastAsia="Times New Roman"/>
          <w:b/>
          <w:szCs w:val="20"/>
          <w:lang w:eastAsia="en-GB"/>
        </w:rPr>
        <w:t xml:space="preserve">European Parliament legislative resolution </w:t>
      </w:r>
      <w:r w:rsidRPr="000D291C">
        <w:rPr>
          <w:rFonts w:eastAsia="Times New Roman"/>
          <w:b/>
          <w:bCs/>
          <w:lang w:eastAsia="en-GB"/>
        </w:rPr>
        <w:t>on the proposal for a regulation of the European Parliament and of the Council on risk-preparedness in the electricity sector and repealing Directive 2005/89/EC</w:t>
      </w:r>
    </w:p>
    <w:p w:rsidR="000D291C" w:rsidRPr="000D291C" w:rsidRDefault="000D291C" w:rsidP="000D291C">
      <w:pPr>
        <w:spacing w:before="100" w:beforeAutospacing="1" w:after="100" w:afterAutospacing="1" w:line="240" w:lineRule="atLeast"/>
        <w:rPr>
          <w:rFonts w:eastAsia="Times New Roman"/>
          <w:szCs w:val="20"/>
          <w:lang w:eastAsia="en-GB"/>
        </w:rPr>
      </w:pPr>
      <w:r w:rsidRPr="000D291C">
        <w:rPr>
          <w:rFonts w:eastAsia="Times New Roman"/>
          <w:b/>
          <w:szCs w:val="20"/>
          <w:lang w:eastAsia="en-GB"/>
        </w:rPr>
        <w:t>1.</w:t>
      </w:r>
      <w:r w:rsidRPr="000D291C">
        <w:rPr>
          <w:rFonts w:eastAsia="Times New Roman"/>
          <w:b/>
          <w:szCs w:val="20"/>
          <w:lang w:eastAsia="en-GB"/>
        </w:rPr>
        <w:tab/>
        <w:t xml:space="preserve">Rapporteur: </w:t>
      </w:r>
      <w:r w:rsidRPr="000D291C">
        <w:rPr>
          <w:rFonts w:eastAsia="Times New Roman"/>
          <w:bdr w:val="none" w:sz="0" w:space="0" w:color="auto" w:frame="1"/>
          <w:lang w:val="en" w:eastAsia="en-GB"/>
        </w:rPr>
        <w:t>Flavio ZANONATO</w:t>
      </w:r>
      <w:r w:rsidRPr="000D291C">
        <w:rPr>
          <w:rFonts w:eastAsia="Times New Roman"/>
          <w:szCs w:val="20"/>
          <w:lang w:eastAsia="en-GB"/>
        </w:rPr>
        <w:t xml:space="preserve"> (S&amp;D / IT)</w:t>
      </w:r>
    </w:p>
    <w:p w:rsidR="000D291C" w:rsidRPr="000D291C" w:rsidRDefault="000D291C" w:rsidP="000D291C">
      <w:pPr>
        <w:spacing w:before="100" w:beforeAutospacing="1" w:after="100" w:afterAutospacing="1" w:line="240" w:lineRule="atLeast"/>
        <w:ind w:left="720" w:hanging="720"/>
        <w:rPr>
          <w:rFonts w:eastAsia="Times New Roman"/>
          <w:szCs w:val="20"/>
          <w:lang w:eastAsia="en-GB"/>
        </w:rPr>
      </w:pPr>
      <w:r w:rsidRPr="000D291C">
        <w:rPr>
          <w:rFonts w:eastAsia="Times New Roman"/>
          <w:b/>
          <w:szCs w:val="20"/>
          <w:lang w:eastAsia="en-GB"/>
        </w:rPr>
        <w:t>2.</w:t>
      </w:r>
      <w:r w:rsidRPr="000D291C">
        <w:rPr>
          <w:rFonts w:eastAsia="Times New Roman"/>
          <w:b/>
          <w:szCs w:val="20"/>
          <w:lang w:eastAsia="en-GB"/>
        </w:rPr>
        <w:tab/>
        <w:t>Reference numbers:</w:t>
      </w:r>
      <w:r w:rsidRPr="000D291C">
        <w:rPr>
          <w:rFonts w:eastAsia="Times New Roman"/>
          <w:szCs w:val="20"/>
          <w:lang w:eastAsia="en-GB"/>
        </w:rPr>
        <w:t xml:space="preserve"> 2016/0377 (COD) / A8-0039/2018 / P8_TA-</w:t>
      </w:r>
      <w:proofErr w:type="gramStart"/>
      <w:r w:rsidRPr="000D291C">
        <w:rPr>
          <w:rFonts w:eastAsia="Times New Roman"/>
          <w:szCs w:val="20"/>
          <w:lang w:eastAsia="en-GB"/>
        </w:rPr>
        <w:t>PROV(</w:t>
      </w:r>
      <w:proofErr w:type="gramEnd"/>
      <w:r w:rsidRPr="000D291C">
        <w:rPr>
          <w:rFonts w:eastAsia="Times New Roman"/>
          <w:szCs w:val="20"/>
          <w:lang w:eastAsia="en-GB"/>
        </w:rPr>
        <w:t>2019)0229</w:t>
      </w:r>
    </w:p>
    <w:p w:rsidR="000D291C" w:rsidRPr="000D291C" w:rsidRDefault="000D291C" w:rsidP="000D291C">
      <w:pPr>
        <w:spacing w:line="240" w:lineRule="atLeast"/>
        <w:ind w:left="720" w:hanging="720"/>
        <w:jc w:val="left"/>
        <w:rPr>
          <w:rFonts w:eastAsia="Times New Roman"/>
          <w:szCs w:val="20"/>
          <w:lang w:eastAsia="en-GB"/>
        </w:rPr>
      </w:pPr>
      <w:r w:rsidRPr="000D291C">
        <w:rPr>
          <w:rFonts w:eastAsia="Times New Roman"/>
          <w:b/>
          <w:szCs w:val="20"/>
          <w:lang w:eastAsia="en-GB"/>
        </w:rPr>
        <w:t>3.</w:t>
      </w:r>
      <w:r w:rsidRPr="000D291C">
        <w:rPr>
          <w:rFonts w:eastAsia="Times New Roman"/>
          <w:b/>
          <w:szCs w:val="20"/>
          <w:lang w:eastAsia="en-GB"/>
        </w:rPr>
        <w:tab/>
        <w:t xml:space="preserve">Date of adoption of the resolution: </w:t>
      </w:r>
      <w:r w:rsidRPr="000D291C">
        <w:rPr>
          <w:rFonts w:eastAsia="Times New Roman"/>
          <w:szCs w:val="20"/>
          <w:lang w:eastAsia="en-GB"/>
        </w:rPr>
        <w:t>26 March 2019</w:t>
      </w:r>
    </w:p>
    <w:p w:rsidR="000D291C" w:rsidRPr="000D291C" w:rsidRDefault="000D291C" w:rsidP="000D291C">
      <w:pPr>
        <w:spacing w:before="100" w:beforeAutospacing="1" w:after="100" w:afterAutospacing="1" w:line="240" w:lineRule="atLeast"/>
        <w:ind w:left="720" w:hanging="720"/>
        <w:rPr>
          <w:rFonts w:eastAsia="Times New Roman"/>
          <w:szCs w:val="20"/>
          <w:lang w:eastAsia="en-GB"/>
        </w:rPr>
      </w:pPr>
      <w:r w:rsidRPr="000D291C">
        <w:rPr>
          <w:rFonts w:eastAsia="Times New Roman"/>
          <w:b/>
          <w:szCs w:val="20"/>
          <w:lang w:eastAsia="en-GB"/>
        </w:rPr>
        <w:t>4.</w:t>
      </w:r>
      <w:r w:rsidRPr="000D291C">
        <w:rPr>
          <w:rFonts w:eastAsia="Times New Roman"/>
          <w:b/>
          <w:szCs w:val="20"/>
          <w:lang w:eastAsia="en-GB"/>
        </w:rPr>
        <w:tab/>
        <w:t xml:space="preserve">Legal basis: </w:t>
      </w:r>
      <w:r w:rsidRPr="000D291C">
        <w:rPr>
          <w:rFonts w:eastAsia="Times New Roman"/>
          <w:szCs w:val="20"/>
          <w:lang w:eastAsia="en-GB"/>
        </w:rPr>
        <w:t xml:space="preserve">Article 194 </w:t>
      </w:r>
      <w:r w:rsidRPr="000D291C">
        <w:rPr>
          <w:rFonts w:eastAsia="Times New Roman"/>
          <w:lang w:eastAsia="en-GB"/>
        </w:rPr>
        <w:t>of the Treaty on the Functioning of the European Union</w:t>
      </w:r>
    </w:p>
    <w:p w:rsidR="000D291C" w:rsidRPr="000D291C" w:rsidRDefault="000D291C" w:rsidP="000D291C">
      <w:pPr>
        <w:spacing w:before="100" w:beforeAutospacing="1" w:after="100" w:afterAutospacing="1" w:line="240" w:lineRule="atLeast"/>
        <w:ind w:left="720" w:hanging="720"/>
        <w:rPr>
          <w:rFonts w:eastAsia="Times New Roman"/>
          <w:i/>
          <w:szCs w:val="20"/>
          <w:lang w:eastAsia="en-GB"/>
        </w:rPr>
      </w:pPr>
      <w:r w:rsidRPr="000D291C">
        <w:rPr>
          <w:rFonts w:eastAsia="Times New Roman"/>
          <w:b/>
          <w:szCs w:val="20"/>
          <w:lang w:eastAsia="en-GB"/>
        </w:rPr>
        <w:t>5.</w:t>
      </w:r>
      <w:r w:rsidRPr="000D291C">
        <w:rPr>
          <w:rFonts w:eastAsia="Times New Roman"/>
          <w:b/>
          <w:szCs w:val="20"/>
          <w:lang w:eastAsia="en-GB"/>
        </w:rPr>
        <w:tab/>
        <w:t xml:space="preserve">Competent Parliamentary Committee: </w:t>
      </w:r>
      <w:r w:rsidRPr="000D291C">
        <w:rPr>
          <w:rFonts w:eastAsia="Times New Roman"/>
          <w:szCs w:val="20"/>
          <w:lang w:eastAsia="en-GB"/>
        </w:rPr>
        <w:t>Committee on Industry, Research and Energy (ITRE)</w:t>
      </w:r>
    </w:p>
    <w:p w:rsidR="008765BE" w:rsidRDefault="000D291C" w:rsidP="000D291C">
      <w:r w:rsidRPr="000D291C">
        <w:rPr>
          <w:rFonts w:eastAsia="Times New Roman"/>
          <w:b/>
          <w:szCs w:val="20"/>
          <w:lang w:eastAsia="en-GB"/>
        </w:rPr>
        <w:t>6.</w:t>
      </w:r>
      <w:r w:rsidRPr="000D291C">
        <w:rPr>
          <w:rFonts w:eastAsia="Times New Roman"/>
          <w:b/>
          <w:szCs w:val="20"/>
          <w:lang w:eastAsia="en-GB"/>
        </w:rPr>
        <w:tab/>
        <w:t>Commission's position:</w:t>
      </w:r>
      <w:r w:rsidRPr="000D291C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Pr="000D291C">
        <w:rPr>
          <w:rFonts w:eastAsia="Times New Roman"/>
          <w:color w:val="000000"/>
          <w:lang w:eastAsia="en-GB"/>
        </w:rPr>
        <w:t>Accepts all amendments.</w:t>
      </w:r>
      <w:bookmarkStart w:id="1" w:name="_GoBack"/>
      <w:bookmarkEnd w:id="1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C"/>
    <w:rsid w:val="000D291C"/>
    <w:rsid w:val="000F3C25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A87D-89E9-4FB4-9DE6-1A50288B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European Parliament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Ales</dc:creator>
  <cp:keywords/>
  <dc:description/>
  <cp:lastModifiedBy>RUS Ales</cp:lastModifiedBy>
  <cp:revision>1</cp:revision>
  <dcterms:created xsi:type="dcterms:W3CDTF">2019-09-03T09:29:00Z</dcterms:created>
  <dcterms:modified xsi:type="dcterms:W3CDTF">2019-09-03T09:29:00Z</dcterms:modified>
</cp:coreProperties>
</file>