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PROCEDURE LÉGISLATIVE ORDINAIRE – Première lecture </w:t>
      </w:r>
    </w:p>
    <w:p w:rsidR="00111400" w:rsidRPr="003644FC" w:rsidRDefault="00111400" w:rsidP="00111400">
      <w:pPr>
        <w:pStyle w:val="Default"/>
        <w:rPr>
          <w:b/>
          <w:bCs/>
          <w:sz w:val="23"/>
          <w:szCs w:val="23"/>
          <w:lang w:val="fr-FR"/>
        </w:rPr>
      </w:pP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Suite donnée à la résolution législative du Parlement européen sur la proposition de règlement du Parlement européen et du Conseil visant à préserver la concurrence dans le domaine du transport aérien et abrogeant le règlement (CE) nº 868/2004 </w:t>
      </w: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1. Rapporteur: </w:t>
      </w:r>
      <w:r w:rsidRPr="003644FC">
        <w:rPr>
          <w:sz w:val="23"/>
          <w:szCs w:val="23"/>
          <w:lang w:val="fr-FR"/>
        </w:rPr>
        <w:t xml:space="preserve">Markus PIEPER (PPE / DE) </w:t>
      </w: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2. Numéros de référence: </w:t>
      </w:r>
      <w:r w:rsidRPr="003644FC">
        <w:rPr>
          <w:sz w:val="23"/>
          <w:szCs w:val="23"/>
          <w:lang w:val="fr-FR"/>
        </w:rPr>
        <w:t>2017/01106 (COD) / A8-0125/201</w:t>
      </w:r>
      <w:r w:rsidR="003644FC">
        <w:rPr>
          <w:sz w:val="23"/>
          <w:szCs w:val="23"/>
          <w:lang w:val="fr-FR"/>
        </w:rPr>
        <w:t>8</w:t>
      </w:r>
      <w:bookmarkStart w:id="0" w:name="_GoBack"/>
      <w:bookmarkEnd w:id="0"/>
      <w:r w:rsidRPr="003644FC">
        <w:rPr>
          <w:sz w:val="23"/>
          <w:szCs w:val="23"/>
          <w:lang w:val="fr-FR"/>
        </w:rPr>
        <w:t xml:space="preserve"> / P8_TA-PROV(2019)0209 </w:t>
      </w: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3. Date d’adoption de la résolution: </w:t>
      </w:r>
      <w:r w:rsidRPr="003644FC">
        <w:rPr>
          <w:sz w:val="23"/>
          <w:szCs w:val="23"/>
          <w:lang w:val="fr-FR"/>
        </w:rPr>
        <w:t xml:space="preserve">14 mars 2019 </w:t>
      </w: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4. Base juridique: </w:t>
      </w:r>
      <w:r w:rsidRPr="003644FC">
        <w:rPr>
          <w:sz w:val="23"/>
          <w:szCs w:val="23"/>
          <w:lang w:val="fr-FR"/>
        </w:rPr>
        <w:t xml:space="preserve">article 100, paragraphe 2, du traité sur le fonctionnement de l’Union européenne </w:t>
      </w:r>
    </w:p>
    <w:p w:rsidR="00111400" w:rsidRPr="003644FC" w:rsidRDefault="00111400" w:rsidP="00111400">
      <w:pPr>
        <w:pStyle w:val="Default"/>
        <w:rPr>
          <w:sz w:val="23"/>
          <w:szCs w:val="23"/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5. Commission parlementaire compétente: </w:t>
      </w:r>
      <w:r w:rsidRPr="003644FC">
        <w:rPr>
          <w:sz w:val="23"/>
          <w:szCs w:val="23"/>
          <w:lang w:val="fr-FR"/>
        </w:rPr>
        <w:t xml:space="preserve">commission des transports et du tourisme (TRAN) </w:t>
      </w:r>
    </w:p>
    <w:p w:rsidR="008765BE" w:rsidRPr="003644FC" w:rsidRDefault="00111400" w:rsidP="00111400">
      <w:pPr>
        <w:rPr>
          <w:lang w:val="fr-FR"/>
        </w:rPr>
      </w:pPr>
      <w:r w:rsidRPr="003644FC">
        <w:rPr>
          <w:b/>
          <w:bCs/>
          <w:sz w:val="23"/>
          <w:szCs w:val="23"/>
          <w:lang w:val="fr-FR"/>
        </w:rPr>
        <w:t xml:space="preserve">6. Position de la Commission: </w:t>
      </w:r>
      <w:r w:rsidRPr="003644FC">
        <w:rPr>
          <w:sz w:val="23"/>
          <w:szCs w:val="23"/>
          <w:lang w:val="fr-FR"/>
        </w:rPr>
        <w:t>la Commission accepte tous les amendements.</w:t>
      </w:r>
    </w:p>
    <w:sectPr w:rsidR="008765BE" w:rsidRPr="0036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00"/>
    <w:rsid w:val="000F3C25"/>
    <w:rsid w:val="00111400"/>
    <w:rsid w:val="003644FC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F297"/>
  <w15:chartTrackingRefBased/>
  <w15:docId w15:val="{D7F022C8-EE4E-428D-87F8-ACD9810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11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BALAJKOVA Tatiana</cp:lastModifiedBy>
  <cp:revision>2</cp:revision>
  <dcterms:created xsi:type="dcterms:W3CDTF">2019-07-09T15:12:00Z</dcterms:created>
  <dcterms:modified xsi:type="dcterms:W3CDTF">2019-07-11T08:52:00Z</dcterms:modified>
</cp:coreProperties>
</file>