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E" w:rsidRDefault="00DF2B5E" w:rsidP="00DF2B5E">
      <w:pPr>
        <w:spacing w:after="240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– First reading</w:t>
      </w:r>
    </w:p>
    <w:p w:rsidR="00DF2B5E" w:rsidRDefault="00DF2B5E" w:rsidP="00DF2B5E">
      <w:pPr>
        <w:spacing w:after="600"/>
        <w:jc w:val="center"/>
      </w:pPr>
      <w:r>
        <w:rPr>
          <w:b/>
          <w:bCs/>
        </w:rPr>
        <w:t xml:space="preserve">Follow up to the </w:t>
      </w:r>
      <w:r>
        <w:rPr>
          <w:b/>
        </w:rPr>
        <w:t xml:space="preserve">European Parliament legislative resolution of 11 September 2018 on </w:t>
      </w:r>
      <w:r>
        <w:rPr>
          <w:b/>
        </w:rPr>
        <w:br/>
      </w:r>
      <w:r>
        <w:rPr>
          <w:b/>
          <w:bCs/>
        </w:rPr>
        <w:t>the proposal for a regulation of the European Parliament and of the Council amending Regulation (EU) 2017/825 to increase the financial envelope of the Structural Reform Support Programme and adapt its general objective</w:t>
      </w:r>
    </w:p>
    <w:p w:rsidR="00DF2B5E" w:rsidRPr="00DF2B5E" w:rsidRDefault="00DF2B5E" w:rsidP="00DF2B5E">
      <w:pPr>
        <w:spacing w:after="600"/>
        <w:jc w:val="center"/>
        <w:rPr>
          <w:b/>
          <w:lang w:val="fr-FR"/>
        </w:rPr>
      </w:pPr>
      <w:r w:rsidRPr="00DF2B5E">
        <w:rPr>
          <w:b/>
          <w:lang w:val="fr-FR"/>
        </w:rPr>
        <w:t>2017/0334 (COD)</w:t>
      </w:r>
    </w:p>
    <w:p w:rsidR="00DF2B5E" w:rsidRPr="00DF2B5E" w:rsidRDefault="00DF2B5E" w:rsidP="00DF2B5E">
      <w:pPr>
        <w:spacing w:before="100" w:beforeAutospacing="1" w:after="100" w:afterAutospacing="1"/>
        <w:rPr>
          <w:lang w:val="fr-FR"/>
        </w:rPr>
      </w:pPr>
      <w:r w:rsidRPr="00DF2B5E">
        <w:rPr>
          <w:b/>
          <w:lang w:val="fr-FR"/>
        </w:rPr>
        <w:t>1.</w:t>
      </w:r>
      <w:r w:rsidRPr="00DF2B5E">
        <w:rPr>
          <w:b/>
          <w:lang w:val="fr-FR"/>
        </w:rPr>
        <w:tab/>
        <w:t xml:space="preserve">Rapporteur: </w:t>
      </w:r>
      <w:proofErr w:type="spellStart"/>
      <w:r w:rsidRPr="00DF2B5E">
        <w:rPr>
          <w:lang w:val="fr-FR"/>
        </w:rPr>
        <w:t>Ruža</w:t>
      </w:r>
      <w:proofErr w:type="spellEnd"/>
      <w:r w:rsidRPr="00DF2B5E">
        <w:rPr>
          <w:lang w:val="fr-FR"/>
        </w:rPr>
        <w:t xml:space="preserve"> </w:t>
      </w:r>
      <w:r w:rsidRPr="00DF2B5E">
        <w:rPr>
          <w:rStyle w:val="Emphasis"/>
          <w:lang w:val="fr-FR"/>
        </w:rPr>
        <w:t>TOMAŠIĆ</w:t>
      </w:r>
      <w:r w:rsidRPr="00DF2B5E">
        <w:rPr>
          <w:b/>
          <w:lang w:val="fr-FR"/>
        </w:rPr>
        <w:t xml:space="preserve"> </w:t>
      </w:r>
      <w:r w:rsidRPr="00DF2B5E">
        <w:rPr>
          <w:lang w:val="fr-FR"/>
        </w:rPr>
        <w:t>(EC / HR)</w:t>
      </w:r>
    </w:p>
    <w:p w:rsidR="00DF2B5E" w:rsidRDefault="00DF2B5E" w:rsidP="00DF2B5E">
      <w:pPr>
        <w:spacing w:before="100" w:beforeAutospacing="1" w:after="100" w:afterAutospacing="1"/>
      </w:pPr>
      <w:r>
        <w:rPr>
          <w:b/>
        </w:rPr>
        <w:t>2.</w:t>
      </w:r>
      <w:r>
        <w:rPr>
          <w:b/>
        </w:rPr>
        <w:tab/>
        <w:t>EP reference number:</w:t>
      </w:r>
      <w:r>
        <w:t xml:space="preserve"> A8-0227/2018 / P8_TA-</w:t>
      </w:r>
      <w:proofErr w:type="gramStart"/>
      <w:r>
        <w:t>PROV(</w:t>
      </w:r>
      <w:proofErr w:type="gramEnd"/>
      <w:r>
        <w:t>2018)0329</w:t>
      </w:r>
    </w:p>
    <w:p w:rsidR="00DF2B5E" w:rsidRDefault="00DF2B5E" w:rsidP="00DF2B5E"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11 September 2018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  <w:t>Subject:</w:t>
      </w:r>
      <w:r>
        <w:t xml:space="preserve"> Amendment to the Regulation (EU) 2017/825 to increase the financial envelope of the Structural Reform Support Programme 2017-2020 and adapt its general objective</w:t>
      </w:r>
    </w:p>
    <w:p w:rsidR="00DF2B5E" w:rsidRDefault="00DF2B5E" w:rsidP="00DF2B5E">
      <w:pPr>
        <w:spacing w:before="100" w:beforeAutospacing="1" w:after="100" w:afterAutospacing="1"/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Interinstitutional</w:t>
      </w:r>
      <w:proofErr w:type="spellEnd"/>
      <w:r>
        <w:rPr>
          <w:b/>
        </w:rPr>
        <w:t xml:space="preserve"> reference number: </w:t>
      </w:r>
      <w:r>
        <w:t>2017/0334 (COD)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6.</w:t>
      </w:r>
      <w:r>
        <w:rPr>
          <w:b/>
        </w:rPr>
        <w:tab/>
        <w:t xml:space="preserve">Legal basis: </w:t>
      </w:r>
      <w:r>
        <w:t>Articles 175 and 197(2) of the Treaty on the Functioning of the European Union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7.</w:t>
      </w:r>
      <w:r>
        <w:rPr>
          <w:b/>
        </w:rPr>
        <w:tab/>
        <w:t xml:space="preserve">Competent Parliamentary Committee: </w:t>
      </w:r>
      <w:r>
        <w:t>Committee on Regional Development (REGI)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8.</w:t>
      </w:r>
      <w:r>
        <w:rPr>
          <w:b/>
        </w:rPr>
        <w:tab/>
        <w:t xml:space="preserve">Commission's position: </w:t>
      </w:r>
      <w:r>
        <w:t>The Commission can accept all amendments.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9.</w:t>
      </w:r>
      <w:r>
        <w:rPr>
          <w:b/>
        </w:rPr>
        <w:tab/>
        <w:t xml:space="preserve">Outlook for amendment of the proposal: </w:t>
      </w:r>
      <w:r>
        <w:t xml:space="preserve">No further modifications of the proposal are </w:t>
      </w:r>
      <w:proofErr w:type="gramStart"/>
      <w:r>
        <w:t>foreseen</w:t>
      </w:r>
      <w:proofErr w:type="gramEnd"/>
      <w:r>
        <w:t xml:space="preserve"> as there is an agreement between the European Parliament and the Council, which has been endorsed in the </w:t>
      </w:r>
      <w:proofErr w:type="spellStart"/>
      <w:r>
        <w:t>trilogue</w:t>
      </w:r>
      <w:proofErr w:type="spellEnd"/>
      <w:r>
        <w:t xml:space="preserve"> also by the Commission.</w:t>
      </w:r>
    </w:p>
    <w:p w:rsidR="00DF2B5E" w:rsidRDefault="00DF2B5E" w:rsidP="00DF2B5E">
      <w:pPr>
        <w:spacing w:before="100" w:beforeAutospacing="1" w:after="100" w:afterAutospacing="1"/>
        <w:ind w:left="720" w:hanging="720"/>
      </w:pPr>
      <w:r>
        <w:rPr>
          <w:b/>
        </w:rPr>
        <w:t>10.</w:t>
      </w:r>
      <w:r>
        <w:rPr>
          <w:b/>
        </w:rPr>
        <w:tab/>
        <w:t xml:space="preserve">Outlook for the adoption of Council's position: </w:t>
      </w:r>
      <w:r w:rsidRPr="00E8073B">
        <w:t>The Council adopt</w:t>
      </w:r>
      <w:r>
        <w:t>ed</w:t>
      </w:r>
      <w:r w:rsidRPr="00E8073B">
        <w:t xml:space="preserve"> the </w:t>
      </w:r>
      <w:r>
        <w:t>proposal</w:t>
      </w:r>
      <w:r w:rsidRPr="00E8073B">
        <w:t xml:space="preserve"> on 3 October at the COREPER level and</w:t>
      </w:r>
      <w:r>
        <w:t xml:space="preserve"> on 9 October in the Environment Council.</w:t>
      </w:r>
    </w:p>
    <w:p w:rsidR="00DF2B5E" w:rsidRDefault="00DF2B5E" w:rsidP="00DF2B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E"/>
    <w:rsid w:val="005762E3"/>
    <w:rsid w:val="008765BE"/>
    <w:rsid w:val="00D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2930-2575-429C-BB09-BD4D4962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>European Parliament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2019-01-03T14:41:00Z</dcterms:created>
  <dcterms:modified xsi:type="dcterms:W3CDTF">2019-01-03T14:43:00Z</dcterms:modified>
</cp:coreProperties>
</file>