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64" w:rsidRPr="00E61B62" w:rsidRDefault="003C5D64" w:rsidP="003C5D64">
      <w:pPr>
        <w:spacing w:after="240"/>
        <w:jc w:val="center"/>
      </w:pPr>
      <w:r w:rsidRPr="00EE64E6">
        <w:rPr>
          <w:b/>
        </w:rPr>
        <w:t xml:space="preserve">SPECIAL LEGISLATIVE PROCEDURE </w:t>
      </w:r>
      <w:r>
        <w:rPr>
          <w:b/>
        </w:rPr>
        <w:t xml:space="preserve">– </w:t>
      </w:r>
      <w:r w:rsidRPr="00E61B62">
        <w:rPr>
          <w:b/>
        </w:rPr>
        <w:t>Consultation</w:t>
      </w:r>
    </w:p>
    <w:p w:rsidR="003C5D64" w:rsidRDefault="003C5D64" w:rsidP="003C5D64">
      <w:pPr>
        <w:spacing w:after="600"/>
        <w:jc w:val="center"/>
        <w:rPr>
          <w:b/>
        </w:rPr>
      </w:pPr>
      <w:r w:rsidRPr="00A96217">
        <w:rPr>
          <w:b/>
          <w:bCs/>
        </w:rPr>
        <w:t xml:space="preserve">Follow up to the </w:t>
      </w:r>
      <w:r w:rsidRPr="00E61B62">
        <w:rPr>
          <w:b/>
        </w:rPr>
        <w:t>European Parliament legislative resolution of</w:t>
      </w:r>
      <w:r>
        <w:rPr>
          <w:b/>
        </w:rPr>
        <w:t xml:space="preserve"> 11 September 2018</w:t>
      </w:r>
      <w:r w:rsidRPr="00A0626A">
        <w:rPr>
          <w:b/>
          <w:bCs/>
        </w:rPr>
        <w:t>on the proposal for a Council regulation on the Research and Training Programme</w:t>
      </w:r>
      <w:r>
        <w:rPr>
          <w:b/>
          <w:bCs/>
        </w:rPr>
        <w:t xml:space="preserve"> </w:t>
      </w:r>
      <w:r w:rsidRPr="00A0626A">
        <w:rPr>
          <w:b/>
          <w:bCs/>
        </w:rPr>
        <w:t xml:space="preserve">of </w:t>
      </w:r>
      <w:r>
        <w:rPr>
          <w:b/>
          <w:bCs/>
        </w:rPr>
        <w:br/>
      </w:r>
      <w:r w:rsidRPr="00A0626A">
        <w:rPr>
          <w:b/>
          <w:bCs/>
        </w:rPr>
        <w:t>the European Atomic Energy Community (2019-2020)</w:t>
      </w:r>
      <w:r>
        <w:rPr>
          <w:b/>
          <w:bCs/>
        </w:rPr>
        <w:t xml:space="preserve"> </w:t>
      </w:r>
      <w:r w:rsidRPr="00A0626A">
        <w:rPr>
          <w:b/>
        </w:rPr>
        <w:t>complementing the Horizon 2020 Framework Programme for Research and Innovation</w:t>
      </w:r>
    </w:p>
    <w:p w:rsidR="003C5D64" w:rsidRPr="003C5D64" w:rsidRDefault="003C5D64" w:rsidP="003C5D64">
      <w:pPr>
        <w:spacing w:after="600"/>
        <w:jc w:val="center"/>
        <w:rPr>
          <w:b/>
          <w:lang w:val="fr-FR"/>
        </w:rPr>
      </w:pPr>
      <w:r w:rsidRPr="003C5D64">
        <w:rPr>
          <w:b/>
          <w:lang w:val="fr-FR"/>
        </w:rPr>
        <w:t>2017/0312(NLE))</w:t>
      </w:r>
    </w:p>
    <w:p w:rsidR="003C5D64" w:rsidRPr="00244365" w:rsidRDefault="003C5D64" w:rsidP="003C5D64">
      <w:pPr>
        <w:spacing w:after="240"/>
        <w:rPr>
          <w:i/>
          <w:lang w:val="mt-MT"/>
        </w:rPr>
      </w:pPr>
      <w:r w:rsidRPr="003C5D64">
        <w:rPr>
          <w:b/>
          <w:lang w:val="fr-FR"/>
        </w:rPr>
        <w:t>1.</w:t>
      </w:r>
      <w:r w:rsidRPr="003C5D64">
        <w:rPr>
          <w:b/>
          <w:lang w:val="fr-FR"/>
        </w:rPr>
        <w:tab/>
        <w:t>Rapporteur:</w:t>
      </w:r>
      <w:r>
        <w:rPr>
          <w:lang w:val="mt-MT"/>
        </w:rPr>
        <w:t xml:space="preserve"> </w:t>
      </w:r>
      <w:r w:rsidRPr="00244365">
        <w:rPr>
          <w:lang w:val="mt-MT"/>
        </w:rPr>
        <w:t>Rebecca H</w:t>
      </w:r>
      <w:r>
        <w:rPr>
          <w:lang w:val="mt-MT"/>
        </w:rPr>
        <w:t>ARMS</w:t>
      </w:r>
      <w:r w:rsidRPr="00244365">
        <w:rPr>
          <w:lang w:val="mt-MT"/>
        </w:rPr>
        <w:t xml:space="preserve"> (</w:t>
      </w:r>
      <w:proofErr w:type="spellStart"/>
      <w:r w:rsidRPr="00244365">
        <w:rPr>
          <w:lang w:val="mt-MT"/>
        </w:rPr>
        <w:t>Greens</w:t>
      </w:r>
      <w:proofErr w:type="spellEnd"/>
      <w:r>
        <w:rPr>
          <w:lang w:val="mt-MT"/>
        </w:rPr>
        <w:t xml:space="preserve"> </w:t>
      </w:r>
      <w:r w:rsidRPr="00244365">
        <w:rPr>
          <w:lang w:val="mt-MT"/>
        </w:rPr>
        <w:t>/</w:t>
      </w:r>
      <w:r>
        <w:rPr>
          <w:lang w:val="mt-MT"/>
        </w:rPr>
        <w:t xml:space="preserve"> </w:t>
      </w:r>
      <w:r w:rsidRPr="00244365">
        <w:rPr>
          <w:lang w:val="mt-MT"/>
        </w:rPr>
        <w:t>DE)</w:t>
      </w:r>
    </w:p>
    <w:p w:rsidR="003C5D64" w:rsidRPr="00E446F2" w:rsidRDefault="003C5D64" w:rsidP="003C5D64">
      <w:pPr>
        <w:spacing w:after="240"/>
        <w:rPr>
          <w:i/>
        </w:rPr>
      </w:pPr>
      <w:r w:rsidRPr="00737168">
        <w:rPr>
          <w:b/>
        </w:rPr>
        <w:t>2.</w:t>
      </w:r>
      <w:r w:rsidRPr="00737168">
        <w:rPr>
          <w:b/>
        </w:rPr>
        <w:tab/>
        <w:t>EP reference number:</w:t>
      </w:r>
      <w:r w:rsidRPr="00244365">
        <w:t xml:space="preserve"> A8-0258/2018</w:t>
      </w:r>
      <w:r>
        <w:t xml:space="preserve"> </w:t>
      </w:r>
      <w:r w:rsidRPr="00244365">
        <w:t>/</w:t>
      </w:r>
      <w:r>
        <w:t xml:space="preserve"> </w:t>
      </w:r>
      <w:r w:rsidRPr="00244365">
        <w:t>P8_TA</w:t>
      </w:r>
      <w:r w:rsidRPr="00EE64E6">
        <w:t>-PROV</w:t>
      </w:r>
      <w:r w:rsidRPr="00D41198">
        <w:rPr>
          <w:rFonts w:ascii="inherit" w:hAnsi="inherit" w:cs="Arial"/>
          <w:color w:val="000000"/>
        </w:rPr>
        <w:t xml:space="preserve"> </w:t>
      </w:r>
      <w:r w:rsidRPr="00244365">
        <w:t>(2018)0330</w:t>
      </w:r>
    </w:p>
    <w:p w:rsidR="003C5D64" w:rsidRDefault="003C5D64" w:rsidP="003C5D64">
      <w:pPr>
        <w:spacing w:after="240"/>
      </w:pPr>
      <w:r w:rsidRPr="00737168">
        <w:rPr>
          <w:b/>
        </w:rPr>
        <w:t>3.</w:t>
      </w:r>
      <w:r w:rsidRPr="00737168">
        <w:rPr>
          <w:b/>
        </w:rPr>
        <w:tab/>
        <w:t>Date of adoption of the resolution:</w:t>
      </w:r>
      <w:r w:rsidRPr="00737168">
        <w:t xml:space="preserve"> </w:t>
      </w:r>
      <w:r w:rsidRPr="00244365">
        <w:t>11 September 2018</w:t>
      </w:r>
    </w:p>
    <w:p w:rsidR="003C5D64" w:rsidRPr="00244365" w:rsidRDefault="003C5D64" w:rsidP="003C5D64">
      <w:pPr>
        <w:spacing w:after="240"/>
      </w:pPr>
      <w:r w:rsidRPr="00737168">
        <w:rPr>
          <w:b/>
        </w:rPr>
        <w:t>4.</w:t>
      </w:r>
      <w:r w:rsidRPr="00737168">
        <w:rPr>
          <w:b/>
        </w:rPr>
        <w:tab/>
        <w:t xml:space="preserve">Subject: </w:t>
      </w:r>
      <w:proofErr w:type="spellStart"/>
      <w:proofErr w:type="gramStart"/>
      <w:r w:rsidRPr="0048469B">
        <w:t>Euratom</w:t>
      </w:r>
      <w:proofErr w:type="spellEnd"/>
      <w:proofErr w:type="gramEnd"/>
      <w:r w:rsidRPr="0048469B">
        <w:t xml:space="preserve"> research</w:t>
      </w:r>
      <w:r w:rsidRPr="00244365">
        <w:t xml:space="preserve"> and </w:t>
      </w:r>
      <w:r>
        <w:t>t</w:t>
      </w:r>
      <w:r w:rsidRPr="00244365">
        <w:t xml:space="preserve">raining </w:t>
      </w:r>
      <w:r>
        <w:t>p</w:t>
      </w:r>
      <w:r w:rsidRPr="00244365">
        <w:t>rogramme</w:t>
      </w:r>
      <w:r>
        <w:t xml:space="preserve"> </w:t>
      </w:r>
      <w:r w:rsidRPr="00244365">
        <w:t>2019-2020</w:t>
      </w:r>
    </w:p>
    <w:p w:rsidR="003C5D64" w:rsidRPr="00737168" w:rsidRDefault="003C5D64" w:rsidP="003C5D64">
      <w:pPr>
        <w:spacing w:after="240"/>
      </w:pPr>
      <w:r w:rsidRPr="00737168">
        <w:rPr>
          <w:b/>
        </w:rPr>
        <w:t>5.</w:t>
      </w:r>
      <w:r w:rsidRPr="00737168">
        <w:rPr>
          <w:b/>
        </w:rPr>
        <w:tab/>
      </w:r>
      <w:proofErr w:type="spellStart"/>
      <w:r w:rsidRPr="00737168">
        <w:rPr>
          <w:b/>
        </w:rPr>
        <w:t>Interinstitutional</w:t>
      </w:r>
      <w:proofErr w:type="spellEnd"/>
      <w:r w:rsidRPr="00737168">
        <w:rPr>
          <w:b/>
        </w:rPr>
        <w:t xml:space="preserve"> reference number: </w:t>
      </w:r>
      <w:r w:rsidRPr="00244365">
        <w:rPr>
          <w:lang w:val="en-US"/>
        </w:rPr>
        <w:t>2017/0312</w:t>
      </w:r>
      <w:r>
        <w:rPr>
          <w:lang w:val="en-US"/>
        </w:rPr>
        <w:t xml:space="preserve"> </w:t>
      </w:r>
      <w:r w:rsidRPr="00244365">
        <w:rPr>
          <w:lang w:val="en-US"/>
        </w:rPr>
        <w:t>(NLE)</w:t>
      </w:r>
    </w:p>
    <w:p w:rsidR="003C5D64" w:rsidRPr="00737168" w:rsidRDefault="003C5D64" w:rsidP="003C5D64">
      <w:pPr>
        <w:spacing w:after="240"/>
        <w:ind w:left="720" w:hanging="720"/>
      </w:pPr>
      <w:r w:rsidRPr="00737168">
        <w:rPr>
          <w:b/>
        </w:rPr>
        <w:t>6.</w:t>
      </w:r>
      <w:r w:rsidRPr="00737168">
        <w:rPr>
          <w:b/>
        </w:rPr>
        <w:tab/>
        <w:t>Legal basis:</w:t>
      </w:r>
      <w:r w:rsidRPr="00737168">
        <w:t xml:space="preserve"> </w:t>
      </w:r>
      <w:r w:rsidRPr="00244365">
        <w:t>Article 7 of the Treaty establishing the European Atomic Energy Community</w:t>
      </w:r>
    </w:p>
    <w:p w:rsidR="003C5D64" w:rsidRPr="00E446F2" w:rsidRDefault="003C5D64" w:rsidP="003C5D64">
      <w:pPr>
        <w:spacing w:after="240"/>
        <w:ind w:left="720" w:hanging="720"/>
        <w:rPr>
          <w:i/>
        </w:rPr>
      </w:pPr>
      <w:r w:rsidRPr="00737168">
        <w:rPr>
          <w:b/>
        </w:rPr>
        <w:t>7.</w:t>
      </w:r>
      <w:r w:rsidRPr="00737168">
        <w:rPr>
          <w:b/>
        </w:rPr>
        <w:tab/>
        <w:t xml:space="preserve">Competent Parliamentary Committee: </w:t>
      </w:r>
      <w:r w:rsidRPr="00244365">
        <w:t>Committee on Industry, Research and Energy</w:t>
      </w:r>
      <w:r>
        <w:t xml:space="preserve"> (ITRE)</w:t>
      </w:r>
    </w:p>
    <w:p w:rsidR="003C5D64" w:rsidRPr="00244365" w:rsidRDefault="003C5D64" w:rsidP="003C5D64">
      <w:pPr>
        <w:spacing w:after="240"/>
        <w:ind w:left="709" w:hanging="709"/>
      </w:pPr>
      <w:proofErr w:type="gramStart"/>
      <w:r w:rsidRPr="00737168">
        <w:rPr>
          <w:b/>
        </w:rPr>
        <w:t>8.</w:t>
      </w:r>
      <w:r w:rsidRPr="00737168">
        <w:rPr>
          <w:b/>
        </w:rPr>
        <w:tab/>
        <w:t>Commission's position:</w:t>
      </w:r>
      <w:r>
        <w:t xml:space="preserve"> While the Commission notes that the resolution takes a positive view of long-term nuclear research in both fission and fusion, the European Parliament’s amendments either do not improve the substance of the original proposal, fall outside the scope of a research and training programme or take a too optimistic view of nuclear research which would not be supported in the Council (adoption</w:t>
      </w:r>
      <w:r w:rsidRPr="008211DE">
        <w:t xml:space="preserve"> </w:t>
      </w:r>
      <w:r>
        <w:t>by unanimity).</w:t>
      </w:r>
      <w:proofErr w:type="gramEnd"/>
      <w:r>
        <w:t xml:space="preserve"> For these reasons, the Commission should not accept these amendments.</w:t>
      </w:r>
    </w:p>
    <w:p w:rsidR="003C5D64" w:rsidRPr="00E05FA8" w:rsidRDefault="003C5D64" w:rsidP="003C5D64">
      <w:pPr>
        <w:spacing w:after="240"/>
        <w:ind w:left="709" w:hanging="709"/>
      </w:pPr>
      <w:r w:rsidRPr="007C2732">
        <w:rPr>
          <w:b/>
        </w:rPr>
        <w:t>9.</w:t>
      </w:r>
      <w:r w:rsidRPr="007C2732">
        <w:rPr>
          <w:b/>
        </w:rPr>
        <w:tab/>
        <w:t>Outlook for amendment of the proposal:</w:t>
      </w:r>
      <w:r>
        <w:t xml:space="preserve"> Unlikely, considering that the Council’s position is closer to the Commission’s and that the Presidency is keen to proceed towards adoption as soon as possible.</w:t>
      </w:r>
    </w:p>
    <w:p w:rsidR="008765BE" w:rsidRDefault="003C5D64" w:rsidP="003C5D64">
      <w:r w:rsidRPr="007C2732">
        <w:rPr>
          <w:b/>
        </w:rPr>
        <w:t>10.</w:t>
      </w:r>
      <w:r w:rsidRPr="007C2732">
        <w:rPr>
          <w:b/>
        </w:rPr>
        <w:tab/>
        <w:t>Outlook for the adoption of the proposal:</w:t>
      </w:r>
      <w:r>
        <w:t xml:space="preserve"> At the meeting of the Council’s Research Working Party/Atomic Questions Working Group on 13 September, the AT Presidency announced its intention to proceed with the adoption of the regulation as an A</w:t>
      </w:r>
      <w:r>
        <w:noBreakHyphen/>
        <w:t>point at one of the Council meetings around mid-October.</w:t>
      </w:r>
      <w:bookmarkStart w:id="0" w:name="_GoBack"/>
      <w:bookmarkEnd w:id="0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4"/>
    <w:rsid w:val="003C5D64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61DF-5B6A-4187-BA7A-D05CC5FB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European Parliament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2019-01-03T14:42:00Z</dcterms:created>
  <dcterms:modified xsi:type="dcterms:W3CDTF">2019-01-03T14:46:00Z</dcterms:modified>
</cp:coreProperties>
</file>