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F" w:rsidRDefault="00C02BEF" w:rsidP="00C02B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ORDINARY LEGISLATIVE PROCEDURE – First reading </w:t>
      </w:r>
    </w:p>
    <w:p w:rsidR="00C02BEF" w:rsidRDefault="00C02BEF" w:rsidP="00C02BEF">
      <w:pPr>
        <w:pStyle w:val="Default"/>
        <w:rPr>
          <w:b/>
          <w:bCs/>
          <w:sz w:val="23"/>
          <w:szCs w:val="23"/>
        </w:rPr>
      </w:pPr>
    </w:p>
    <w:p w:rsidR="00C02BEF" w:rsidRDefault="00C02BEF" w:rsidP="00C02BE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Follow up to the European Parliament legislative resolution on the proposal for a regulation of the European Parliament and of the Council on port reception facilities for the delivery of waste from ships, repealing Directive 2000/59/EC and amending Directive 2009/16/EC and Directive 2010/65/EU </w:t>
      </w:r>
    </w:p>
    <w:p w:rsidR="00C02BEF" w:rsidRDefault="00C02BEF" w:rsidP="00C02B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Rapporteur: </w:t>
      </w:r>
      <w:proofErr w:type="spellStart"/>
      <w:r>
        <w:rPr>
          <w:sz w:val="23"/>
          <w:szCs w:val="23"/>
        </w:rPr>
        <w:t>Gesine</w:t>
      </w:r>
      <w:proofErr w:type="spellEnd"/>
      <w:r>
        <w:rPr>
          <w:sz w:val="23"/>
          <w:szCs w:val="23"/>
        </w:rPr>
        <w:t xml:space="preserve"> MEISSNER (ALDE / DE) </w:t>
      </w:r>
    </w:p>
    <w:p w:rsidR="00C02BEF" w:rsidRDefault="00C02BEF" w:rsidP="00C02B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>2018/0012 (COD) / A8-0326/2018 / P8_TA-</w:t>
      </w:r>
      <w:proofErr w:type="gramStart"/>
      <w:r>
        <w:rPr>
          <w:sz w:val="23"/>
          <w:szCs w:val="23"/>
        </w:rPr>
        <w:t>PROV(</w:t>
      </w:r>
      <w:proofErr w:type="gramEnd"/>
      <w:r>
        <w:rPr>
          <w:sz w:val="23"/>
          <w:szCs w:val="23"/>
        </w:rPr>
        <w:t xml:space="preserve">2019)0192 </w:t>
      </w:r>
    </w:p>
    <w:p w:rsidR="00C02BEF" w:rsidRDefault="00C02BEF" w:rsidP="00C02B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13 March 2019 </w:t>
      </w:r>
    </w:p>
    <w:p w:rsidR="00C02BEF" w:rsidRDefault="00C02BEF" w:rsidP="00C02B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100(2) of the Treaty on the Functioning of the European Union </w:t>
      </w:r>
    </w:p>
    <w:p w:rsidR="00C02BEF" w:rsidRDefault="00C02BEF" w:rsidP="00C02B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Transport and Tourism (TRAN) </w:t>
      </w:r>
    </w:p>
    <w:p w:rsidR="008765BE" w:rsidRDefault="00C02BEF" w:rsidP="00C02BEF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F"/>
    <w:rsid w:val="000F3C25"/>
    <w:rsid w:val="005762E3"/>
    <w:rsid w:val="008765BE"/>
    <w:rsid w:val="00C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53BE"/>
  <w15:chartTrackingRefBased/>
  <w15:docId w15:val="{BB2D7BB6-5ACF-4CF4-A4A7-1833182A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C02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2019-07-09T14:38:00Z</dcterms:created>
  <dcterms:modified xsi:type="dcterms:W3CDTF">2019-07-09T14:38:00Z</dcterms:modified>
</cp:coreProperties>
</file>