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F2" w:rsidRPr="00E42FF2" w:rsidRDefault="00E42FF2" w:rsidP="00E42FF2">
      <w:pPr>
        <w:spacing w:after="240"/>
        <w:jc w:val="center"/>
        <w:rPr>
          <w:rFonts w:eastAsia="Times New Roman"/>
          <w:szCs w:val="20"/>
          <w:lang w:eastAsia="en-GB"/>
        </w:rPr>
      </w:pPr>
      <w:r w:rsidRPr="00E42FF2">
        <w:rPr>
          <w:rFonts w:eastAsia="Times New Roman"/>
          <w:b/>
          <w:szCs w:val="20"/>
          <w:lang w:eastAsia="en-GB"/>
        </w:rPr>
        <w:t xml:space="preserve">ORDINARY LEGISLATIVE </w:t>
      </w:r>
      <w:r w:rsidRPr="00E42FF2">
        <w:rPr>
          <w:rFonts w:eastAsia="Times New Roman"/>
          <w:b/>
          <w:caps/>
          <w:szCs w:val="20"/>
          <w:lang w:eastAsia="en-GB"/>
        </w:rPr>
        <w:t>procedure</w:t>
      </w:r>
      <w:r w:rsidRPr="00E42FF2">
        <w:rPr>
          <w:rFonts w:eastAsia="Times New Roman"/>
          <w:b/>
          <w:szCs w:val="20"/>
          <w:lang w:eastAsia="en-GB"/>
        </w:rPr>
        <w:t xml:space="preserve"> – First reading</w:t>
      </w:r>
    </w:p>
    <w:p w:rsidR="00E42FF2" w:rsidRPr="00E42FF2" w:rsidRDefault="00E42FF2" w:rsidP="00E42FF2">
      <w:pPr>
        <w:spacing w:after="720" w:line="240" w:lineRule="atLeast"/>
        <w:jc w:val="center"/>
        <w:rPr>
          <w:rFonts w:eastAsia="Times New Roman"/>
          <w:lang w:eastAsia="en-GB"/>
        </w:rPr>
      </w:pPr>
      <w:bookmarkStart w:id="0" w:name="MLINAR"/>
      <w:r w:rsidRPr="00E42FF2">
        <w:rPr>
          <w:rFonts w:eastAsia="Times New Roman"/>
          <w:b/>
          <w:bCs/>
          <w:lang w:eastAsia="en-GB"/>
        </w:rPr>
        <w:t xml:space="preserve">Follow up to the </w:t>
      </w:r>
      <w:r w:rsidRPr="00E42FF2">
        <w:rPr>
          <w:rFonts w:eastAsia="Times New Roman"/>
          <w:b/>
          <w:szCs w:val="20"/>
          <w:lang w:eastAsia="en-GB"/>
        </w:rPr>
        <w:t xml:space="preserve">European Parliament legislative resolution </w:t>
      </w:r>
      <w:r w:rsidRPr="00E42FF2">
        <w:rPr>
          <w:rFonts w:eastAsia="Times New Roman"/>
          <w:b/>
          <w:bCs/>
          <w:lang w:eastAsia="en-GB"/>
        </w:rPr>
        <w:t>on the proposal for a regulation of the European Parliament and of the Council establishing the Digital Europe programme for the period 2021-2027</w:t>
      </w:r>
    </w:p>
    <w:bookmarkEnd w:id="0"/>
    <w:p w:rsidR="00E42FF2" w:rsidRPr="00E42FF2" w:rsidRDefault="00E42FF2" w:rsidP="00E42FF2">
      <w:pPr>
        <w:shd w:val="clear" w:color="auto" w:fill="FFFFFF"/>
        <w:spacing w:line="288" w:lineRule="atLeast"/>
        <w:jc w:val="left"/>
        <w:textAlignment w:val="center"/>
        <w:rPr>
          <w:rFonts w:eastAsia="Times New Roman"/>
          <w:szCs w:val="20"/>
          <w:lang w:eastAsia="en-GB"/>
        </w:rPr>
      </w:pPr>
      <w:r w:rsidRPr="00E42FF2">
        <w:rPr>
          <w:rFonts w:eastAsia="Times New Roman"/>
          <w:b/>
          <w:szCs w:val="20"/>
          <w:lang w:eastAsia="en-GB"/>
        </w:rPr>
        <w:t>1.</w:t>
      </w:r>
      <w:r w:rsidRPr="00E42FF2">
        <w:rPr>
          <w:rFonts w:eastAsia="Times New Roman"/>
          <w:b/>
          <w:szCs w:val="20"/>
          <w:lang w:eastAsia="en-GB"/>
        </w:rPr>
        <w:tab/>
        <w:t xml:space="preserve">Rapporteur: </w:t>
      </w:r>
      <w:r w:rsidRPr="00E42FF2">
        <w:rPr>
          <w:rFonts w:eastAsia="Times New Roman"/>
          <w:bdr w:val="none" w:sz="0" w:space="0" w:color="auto" w:frame="1"/>
          <w:lang w:val="en" w:eastAsia="en-GB"/>
        </w:rPr>
        <w:t>Angelika MLINAR</w:t>
      </w:r>
      <w:r w:rsidRPr="00E42FF2">
        <w:rPr>
          <w:rFonts w:eastAsia="Times New Roman"/>
          <w:szCs w:val="20"/>
          <w:lang w:eastAsia="en-GB"/>
        </w:rPr>
        <w:t xml:space="preserve"> (ALDE / AT)</w:t>
      </w:r>
    </w:p>
    <w:p w:rsidR="00E42FF2" w:rsidRPr="00E42FF2" w:rsidRDefault="00E42FF2" w:rsidP="00E42FF2">
      <w:pPr>
        <w:spacing w:before="100" w:beforeAutospacing="1" w:after="100" w:afterAutospacing="1" w:line="240" w:lineRule="atLeast"/>
        <w:ind w:left="720" w:hanging="720"/>
        <w:rPr>
          <w:rFonts w:eastAsia="Times New Roman"/>
          <w:szCs w:val="20"/>
          <w:lang w:eastAsia="en-GB"/>
        </w:rPr>
      </w:pPr>
      <w:r w:rsidRPr="00E42FF2">
        <w:rPr>
          <w:rFonts w:eastAsia="Times New Roman"/>
          <w:b/>
          <w:szCs w:val="20"/>
          <w:lang w:eastAsia="en-GB"/>
        </w:rPr>
        <w:t>2.</w:t>
      </w:r>
      <w:r w:rsidRPr="00E42FF2">
        <w:rPr>
          <w:rFonts w:eastAsia="Times New Roman"/>
          <w:b/>
          <w:szCs w:val="20"/>
          <w:lang w:eastAsia="en-GB"/>
        </w:rPr>
        <w:tab/>
        <w:t>Reference numbers:</w:t>
      </w:r>
      <w:r w:rsidRPr="00E42FF2">
        <w:rPr>
          <w:rFonts w:eastAsia="Times New Roman"/>
          <w:szCs w:val="20"/>
          <w:lang w:eastAsia="en-GB"/>
        </w:rPr>
        <w:t xml:space="preserve"> 2018/0227 (COD) / A8-0408/2018 / P8_TA-</w:t>
      </w:r>
      <w:proofErr w:type="gramStart"/>
      <w:r w:rsidRPr="00E42FF2">
        <w:rPr>
          <w:rFonts w:eastAsia="Times New Roman"/>
          <w:szCs w:val="20"/>
          <w:lang w:eastAsia="en-GB"/>
        </w:rPr>
        <w:t>PROV(</w:t>
      </w:r>
      <w:proofErr w:type="gramEnd"/>
      <w:r w:rsidRPr="00E42FF2">
        <w:rPr>
          <w:rFonts w:eastAsia="Times New Roman"/>
          <w:szCs w:val="20"/>
          <w:lang w:eastAsia="en-GB"/>
        </w:rPr>
        <w:t>2019)0403</w:t>
      </w:r>
    </w:p>
    <w:p w:rsidR="00E42FF2" w:rsidRPr="00E42FF2" w:rsidRDefault="00E42FF2" w:rsidP="00E42FF2">
      <w:pPr>
        <w:spacing w:line="240" w:lineRule="atLeast"/>
        <w:ind w:left="720" w:hanging="720"/>
        <w:jc w:val="left"/>
        <w:rPr>
          <w:rFonts w:eastAsia="Times New Roman"/>
          <w:szCs w:val="20"/>
          <w:lang w:eastAsia="en-GB"/>
        </w:rPr>
      </w:pPr>
      <w:r w:rsidRPr="00E42FF2">
        <w:rPr>
          <w:rFonts w:eastAsia="Times New Roman"/>
          <w:b/>
          <w:szCs w:val="20"/>
          <w:lang w:eastAsia="en-GB"/>
        </w:rPr>
        <w:t>3.</w:t>
      </w:r>
      <w:r w:rsidRPr="00E42FF2">
        <w:rPr>
          <w:rFonts w:eastAsia="Times New Roman"/>
          <w:b/>
          <w:szCs w:val="20"/>
          <w:lang w:eastAsia="en-GB"/>
        </w:rPr>
        <w:tab/>
        <w:t xml:space="preserve">Date of adoption of the resolution: </w:t>
      </w:r>
      <w:r w:rsidRPr="00E42FF2">
        <w:rPr>
          <w:rFonts w:eastAsia="Times New Roman"/>
          <w:szCs w:val="20"/>
          <w:lang w:eastAsia="en-GB"/>
        </w:rPr>
        <w:t>17 April 2019</w:t>
      </w:r>
    </w:p>
    <w:p w:rsidR="00E42FF2" w:rsidRPr="00E42FF2" w:rsidRDefault="00E42FF2" w:rsidP="00E42FF2">
      <w:pPr>
        <w:spacing w:before="100" w:beforeAutospacing="1" w:after="100" w:afterAutospacing="1" w:line="240" w:lineRule="atLeast"/>
        <w:ind w:left="720" w:hanging="720"/>
        <w:rPr>
          <w:rFonts w:eastAsia="Times New Roman"/>
          <w:szCs w:val="20"/>
          <w:lang w:eastAsia="en-GB"/>
        </w:rPr>
      </w:pPr>
      <w:r w:rsidRPr="00E42FF2">
        <w:rPr>
          <w:rFonts w:eastAsia="Times New Roman"/>
          <w:b/>
          <w:szCs w:val="20"/>
          <w:lang w:eastAsia="en-GB"/>
        </w:rPr>
        <w:t>4.</w:t>
      </w:r>
      <w:r w:rsidRPr="00E42FF2">
        <w:rPr>
          <w:rFonts w:eastAsia="Times New Roman"/>
          <w:b/>
          <w:szCs w:val="20"/>
          <w:lang w:eastAsia="en-GB"/>
        </w:rPr>
        <w:tab/>
        <w:t xml:space="preserve">Legal basis: </w:t>
      </w:r>
      <w:r w:rsidRPr="00E42FF2">
        <w:rPr>
          <w:rFonts w:eastAsia="Times New Roman"/>
          <w:lang w:eastAsia="en-GB"/>
        </w:rPr>
        <w:t>Articles 172 and 173(3) of the Treaty on the Functioning of the European Union</w:t>
      </w:r>
    </w:p>
    <w:p w:rsidR="00E42FF2" w:rsidRPr="00E42FF2" w:rsidRDefault="00E42FF2" w:rsidP="00E42FF2">
      <w:pPr>
        <w:spacing w:before="100" w:beforeAutospacing="1" w:after="100" w:afterAutospacing="1" w:line="240" w:lineRule="atLeast"/>
        <w:ind w:left="720" w:hanging="720"/>
        <w:rPr>
          <w:rFonts w:eastAsia="Times New Roman"/>
          <w:i/>
          <w:szCs w:val="20"/>
          <w:lang w:eastAsia="en-GB"/>
        </w:rPr>
      </w:pPr>
      <w:r w:rsidRPr="00E42FF2">
        <w:rPr>
          <w:rFonts w:eastAsia="Times New Roman"/>
          <w:b/>
          <w:szCs w:val="20"/>
          <w:lang w:eastAsia="en-GB"/>
        </w:rPr>
        <w:t>5.</w:t>
      </w:r>
      <w:r w:rsidRPr="00E42FF2">
        <w:rPr>
          <w:rFonts w:eastAsia="Times New Roman"/>
          <w:b/>
          <w:szCs w:val="20"/>
          <w:lang w:eastAsia="en-GB"/>
        </w:rPr>
        <w:tab/>
        <w:t xml:space="preserve">Competent Parliamentary Committee: </w:t>
      </w:r>
      <w:r w:rsidRPr="00E42FF2">
        <w:rPr>
          <w:rFonts w:eastAsia="Times New Roman"/>
          <w:szCs w:val="20"/>
          <w:lang w:eastAsia="en-GB"/>
        </w:rPr>
        <w:t>Committee on Industry, Research and Energy (ITRE)</w:t>
      </w:r>
    </w:p>
    <w:p w:rsidR="00E42FF2" w:rsidRPr="00E42FF2" w:rsidRDefault="00E42FF2" w:rsidP="00E42FF2">
      <w:pPr>
        <w:spacing w:after="120" w:line="240" w:lineRule="atLeast"/>
        <w:ind w:left="720" w:hanging="720"/>
        <w:rPr>
          <w:rFonts w:eastAsia="Times New Roman"/>
          <w:color w:val="000000"/>
          <w:lang w:eastAsia="en-GB"/>
        </w:rPr>
      </w:pPr>
      <w:r w:rsidRPr="00E42FF2">
        <w:rPr>
          <w:rFonts w:eastAsia="Times New Roman"/>
          <w:b/>
          <w:szCs w:val="20"/>
          <w:lang w:eastAsia="en-GB"/>
        </w:rPr>
        <w:t>6.</w:t>
      </w:r>
      <w:r w:rsidRPr="00E42FF2">
        <w:rPr>
          <w:rFonts w:eastAsia="Times New Roman"/>
          <w:b/>
          <w:szCs w:val="20"/>
          <w:lang w:eastAsia="en-GB"/>
        </w:rPr>
        <w:tab/>
        <w:t>Commission's position:</w:t>
      </w:r>
      <w:r w:rsidRPr="00E42FF2">
        <w:rPr>
          <w:rFonts w:eastAsia="Times New Roman"/>
          <w:color w:val="000000"/>
          <w:sz w:val="22"/>
          <w:szCs w:val="22"/>
          <w:lang w:eastAsia="en-GB"/>
        </w:rPr>
        <w:t xml:space="preserve"> </w:t>
      </w:r>
      <w:r w:rsidRPr="00E42FF2">
        <w:rPr>
          <w:rFonts w:eastAsia="Times New Roman"/>
          <w:color w:val="000000"/>
          <w:lang w:eastAsia="en-GB"/>
        </w:rPr>
        <w:t>The Commission accepts the amendments agreed in the inter-institutional negotiations (common understanding), but reserves its position with regard to the other amendments, in particular horizontal aspects relating to the overall Multi-annual Financial Framework negotiations, including budgetary aspects and related horizontal provisions of the future programme (such as the adoption of the work programme, the Committee procedure).</w:t>
      </w:r>
    </w:p>
    <w:p w:rsidR="00E42FF2" w:rsidRPr="00E42FF2" w:rsidRDefault="00E42FF2" w:rsidP="00E42FF2">
      <w:pPr>
        <w:spacing w:after="120" w:line="240" w:lineRule="atLeast"/>
        <w:rPr>
          <w:rFonts w:eastAsia="Times New Roman"/>
          <w:color w:val="000000"/>
          <w:lang w:eastAsia="en-GB"/>
        </w:rPr>
      </w:pPr>
      <w:r w:rsidRPr="00E42FF2">
        <w:rPr>
          <w:rFonts w:eastAsia="Times New Roman"/>
          <w:color w:val="000000"/>
          <w:lang w:eastAsia="en-GB"/>
        </w:rPr>
        <w:t xml:space="preserve">The Commission has entered the following statement in response to the text of the common understanding (the following statement </w:t>
      </w:r>
      <w:proofErr w:type="gramStart"/>
      <w:r w:rsidRPr="00E42FF2">
        <w:rPr>
          <w:rFonts w:eastAsia="Times New Roman"/>
          <w:color w:val="000000"/>
          <w:lang w:eastAsia="en-GB"/>
        </w:rPr>
        <w:t>was circulated</w:t>
      </w:r>
      <w:proofErr w:type="gramEnd"/>
      <w:r w:rsidRPr="00E42FF2">
        <w:rPr>
          <w:rFonts w:eastAsia="Times New Roman"/>
          <w:color w:val="000000"/>
          <w:lang w:eastAsia="en-GB"/>
        </w:rPr>
        <w:t xml:space="preserve"> at </w:t>
      </w:r>
      <w:proofErr w:type="spellStart"/>
      <w:r w:rsidRPr="00E42FF2">
        <w:rPr>
          <w:rFonts w:eastAsia="Times New Roman"/>
          <w:color w:val="000000"/>
          <w:lang w:eastAsia="en-GB"/>
        </w:rPr>
        <w:t>Coreper</w:t>
      </w:r>
      <w:proofErr w:type="spellEnd"/>
      <w:r w:rsidRPr="00E42FF2">
        <w:rPr>
          <w:rFonts w:eastAsia="Times New Roman"/>
          <w:color w:val="000000"/>
          <w:lang w:eastAsia="en-GB"/>
        </w:rPr>
        <w:t xml:space="preserve"> of 13 March 2019 and to European Parliament on 16 April 2019):</w:t>
      </w:r>
    </w:p>
    <w:p w:rsidR="00E42FF2" w:rsidRPr="00E42FF2" w:rsidRDefault="00E42FF2" w:rsidP="00E42FF2">
      <w:pPr>
        <w:spacing w:after="120"/>
        <w:rPr>
          <w:rFonts w:eastAsia="Times New Roman"/>
          <w:szCs w:val="20"/>
        </w:rPr>
      </w:pPr>
      <w:r w:rsidRPr="00E42FF2">
        <w:rPr>
          <w:rFonts w:eastAsia="Times New Roman"/>
          <w:szCs w:val="20"/>
        </w:rPr>
        <w:t>“The Commission cannot agree to the changes regarding the provision on transfers of resources allocated to Member States under shared management as agreed by the European Parliament and the Council in the common understanding on the Digital Europe programme.</w:t>
      </w:r>
    </w:p>
    <w:p w:rsidR="00E42FF2" w:rsidRPr="00E42FF2" w:rsidRDefault="00E42FF2" w:rsidP="00E42FF2">
      <w:pPr>
        <w:spacing w:after="120"/>
        <w:rPr>
          <w:rFonts w:eastAsia="Times New Roman"/>
          <w:szCs w:val="20"/>
        </w:rPr>
      </w:pPr>
      <w:r w:rsidRPr="00E42FF2">
        <w:rPr>
          <w:rFonts w:eastAsia="Times New Roman"/>
          <w:szCs w:val="20"/>
        </w:rPr>
        <w:t>The changes introduced to Article 9(5) raise questions of compatibility with other legislative proposals currently discussed by the European Parliament and the Council, in particular the Common Provisions Regulation (COM(2018)375). The top-up of a previously awarded grant would call into question the principles applicable to grants from the EU budget, in particular the principles of transparency and equal treatment that underpin the award of grants from the EU budget. As specific conditions attached by Member States to the transfers can imply State aid, Member States would be responsible for ensuring compliance with State aid rules.</w:t>
      </w:r>
    </w:p>
    <w:p w:rsidR="00E42FF2" w:rsidRPr="00E42FF2" w:rsidRDefault="00E42FF2" w:rsidP="00E42FF2">
      <w:pPr>
        <w:spacing w:after="120"/>
        <w:rPr>
          <w:rFonts w:eastAsia="Times New Roman"/>
          <w:szCs w:val="20"/>
        </w:rPr>
      </w:pPr>
      <w:r w:rsidRPr="00E42FF2">
        <w:rPr>
          <w:rFonts w:eastAsia="Times New Roman"/>
          <w:szCs w:val="20"/>
        </w:rPr>
        <w:t>The Commission calls on the co-legislators to ensure a horizontal approach on this issue in the negotiations on the next Multiannual Financial Framework.”</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2"/>
    <w:rsid w:val="000F3C25"/>
    <w:rsid w:val="005762E3"/>
    <w:rsid w:val="008765BE"/>
    <w:rsid w:val="00E4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427DE-F028-45F7-8093-30276059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Company>European Parliament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2019-09-03T14:02:00Z</dcterms:created>
  <dcterms:modified xsi:type="dcterms:W3CDTF">2019-09-03T14:03:00Z</dcterms:modified>
</cp:coreProperties>
</file>