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D95" w:rsidRDefault="00097D95" w:rsidP="00097D9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PROCEDURE LÉGISLATIVE ORDINAIRE – Première lecture </w:t>
      </w:r>
    </w:p>
    <w:p w:rsidR="00097D95" w:rsidRDefault="00097D95" w:rsidP="00097D95">
      <w:pPr>
        <w:pStyle w:val="Default"/>
        <w:rPr>
          <w:b/>
          <w:bCs/>
          <w:sz w:val="23"/>
          <w:szCs w:val="23"/>
        </w:rPr>
      </w:pPr>
    </w:p>
    <w:p w:rsidR="00097D95" w:rsidRDefault="00097D95" w:rsidP="00097D95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 xml:space="preserve">Suite </w:t>
      </w:r>
      <w:proofErr w:type="spellStart"/>
      <w:r>
        <w:rPr>
          <w:b/>
          <w:bCs/>
          <w:sz w:val="23"/>
          <w:szCs w:val="23"/>
        </w:rPr>
        <w:t>donnée</w:t>
      </w:r>
      <w:proofErr w:type="spellEnd"/>
      <w:r>
        <w:rPr>
          <w:b/>
          <w:bCs/>
          <w:sz w:val="23"/>
          <w:szCs w:val="23"/>
        </w:rPr>
        <w:t xml:space="preserve"> à la </w:t>
      </w:r>
      <w:proofErr w:type="spellStart"/>
      <w:r>
        <w:rPr>
          <w:b/>
          <w:bCs/>
          <w:sz w:val="23"/>
          <w:szCs w:val="23"/>
        </w:rPr>
        <w:t>résolution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législative</w:t>
      </w:r>
      <w:proofErr w:type="spellEnd"/>
      <w:r>
        <w:rPr>
          <w:b/>
          <w:bCs/>
          <w:sz w:val="23"/>
          <w:szCs w:val="23"/>
        </w:rPr>
        <w:t xml:space="preserve"> du </w:t>
      </w:r>
      <w:proofErr w:type="spellStart"/>
      <w:r>
        <w:rPr>
          <w:b/>
          <w:bCs/>
          <w:sz w:val="23"/>
          <w:szCs w:val="23"/>
        </w:rPr>
        <w:t>Parlement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européen</w:t>
      </w:r>
      <w:proofErr w:type="spellEnd"/>
      <w:r>
        <w:rPr>
          <w:b/>
          <w:bCs/>
          <w:sz w:val="23"/>
          <w:szCs w:val="23"/>
        </w:rPr>
        <w:t xml:space="preserve"> sur la proposition de </w:t>
      </w:r>
      <w:proofErr w:type="spellStart"/>
      <w:r>
        <w:rPr>
          <w:b/>
          <w:bCs/>
          <w:sz w:val="23"/>
          <w:szCs w:val="23"/>
        </w:rPr>
        <w:t>règlement</w:t>
      </w:r>
      <w:proofErr w:type="spellEnd"/>
      <w:r>
        <w:rPr>
          <w:b/>
          <w:bCs/>
          <w:sz w:val="23"/>
          <w:szCs w:val="23"/>
        </w:rPr>
        <w:t xml:space="preserve"> du </w:t>
      </w:r>
      <w:proofErr w:type="spellStart"/>
      <w:r>
        <w:rPr>
          <w:b/>
          <w:bCs/>
          <w:sz w:val="23"/>
          <w:szCs w:val="23"/>
        </w:rPr>
        <w:t>Parlement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européen</w:t>
      </w:r>
      <w:proofErr w:type="spellEnd"/>
      <w:r>
        <w:rPr>
          <w:b/>
          <w:bCs/>
          <w:sz w:val="23"/>
          <w:szCs w:val="23"/>
        </w:rPr>
        <w:t xml:space="preserve"> et du </w:t>
      </w:r>
      <w:proofErr w:type="spellStart"/>
      <w:r>
        <w:rPr>
          <w:b/>
          <w:bCs/>
          <w:sz w:val="23"/>
          <w:szCs w:val="23"/>
        </w:rPr>
        <w:t>Conseil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modifiant</w:t>
      </w:r>
      <w:proofErr w:type="spellEnd"/>
      <w:r>
        <w:rPr>
          <w:b/>
          <w:bCs/>
          <w:sz w:val="23"/>
          <w:szCs w:val="23"/>
        </w:rPr>
        <w:t xml:space="preserve"> le </w:t>
      </w:r>
      <w:proofErr w:type="spellStart"/>
      <w:r>
        <w:rPr>
          <w:b/>
          <w:bCs/>
          <w:sz w:val="23"/>
          <w:szCs w:val="23"/>
        </w:rPr>
        <w:t>règlement</w:t>
      </w:r>
      <w:proofErr w:type="spellEnd"/>
      <w:r>
        <w:rPr>
          <w:b/>
          <w:bCs/>
          <w:sz w:val="23"/>
          <w:szCs w:val="23"/>
        </w:rPr>
        <w:t xml:space="preserve"> (CE) nº 767/2008, le </w:t>
      </w:r>
      <w:proofErr w:type="spellStart"/>
      <w:r>
        <w:rPr>
          <w:b/>
          <w:bCs/>
          <w:sz w:val="23"/>
          <w:szCs w:val="23"/>
        </w:rPr>
        <w:t>règlement</w:t>
      </w:r>
      <w:proofErr w:type="spellEnd"/>
      <w:r>
        <w:rPr>
          <w:b/>
          <w:bCs/>
          <w:sz w:val="23"/>
          <w:szCs w:val="23"/>
        </w:rPr>
        <w:t xml:space="preserve"> (CE) nº 810/2009, le </w:t>
      </w:r>
      <w:proofErr w:type="spellStart"/>
      <w:r>
        <w:rPr>
          <w:b/>
          <w:bCs/>
          <w:sz w:val="23"/>
          <w:szCs w:val="23"/>
        </w:rPr>
        <w:t>règlement</w:t>
      </w:r>
      <w:proofErr w:type="spellEnd"/>
      <w:r>
        <w:rPr>
          <w:b/>
          <w:bCs/>
          <w:sz w:val="23"/>
          <w:szCs w:val="23"/>
        </w:rPr>
        <w:t xml:space="preserve"> (UE) 2017/2226, le </w:t>
      </w:r>
      <w:proofErr w:type="spellStart"/>
      <w:r>
        <w:rPr>
          <w:b/>
          <w:bCs/>
          <w:sz w:val="23"/>
          <w:szCs w:val="23"/>
        </w:rPr>
        <w:t>règlement</w:t>
      </w:r>
      <w:proofErr w:type="spellEnd"/>
      <w:r>
        <w:rPr>
          <w:b/>
          <w:bCs/>
          <w:sz w:val="23"/>
          <w:szCs w:val="23"/>
        </w:rPr>
        <w:t xml:space="preserve"> (UE) 2016/399, le </w:t>
      </w:r>
      <w:proofErr w:type="spellStart"/>
      <w:r>
        <w:rPr>
          <w:b/>
          <w:bCs/>
          <w:sz w:val="23"/>
          <w:szCs w:val="23"/>
        </w:rPr>
        <w:t>règlement</w:t>
      </w:r>
      <w:proofErr w:type="spellEnd"/>
      <w:r>
        <w:rPr>
          <w:b/>
          <w:bCs/>
          <w:sz w:val="23"/>
          <w:szCs w:val="23"/>
        </w:rPr>
        <w:t xml:space="preserve"> (UE) nº XX/2018 [</w:t>
      </w:r>
      <w:proofErr w:type="spellStart"/>
      <w:r>
        <w:rPr>
          <w:b/>
          <w:bCs/>
          <w:sz w:val="23"/>
          <w:szCs w:val="23"/>
        </w:rPr>
        <w:t>règlement</w:t>
      </w:r>
      <w:proofErr w:type="spellEnd"/>
      <w:r>
        <w:rPr>
          <w:b/>
          <w:bCs/>
          <w:sz w:val="23"/>
          <w:szCs w:val="23"/>
        </w:rPr>
        <w:t xml:space="preserve"> sur </w:t>
      </w:r>
      <w:proofErr w:type="spellStart"/>
      <w:r>
        <w:rPr>
          <w:b/>
          <w:bCs/>
          <w:sz w:val="23"/>
          <w:szCs w:val="23"/>
        </w:rPr>
        <w:t>l’interopérabilité</w:t>
      </w:r>
      <w:proofErr w:type="spellEnd"/>
      <w:r>
        <w:rPr>
          <w:b/>
          <w:bCs/>
          <w:sz w:val="23"/>
          <w:szCs w:val="23"/>
        </w:rPr>
        <w:t xml:space="preserve">] et la </w:t>
      </w:r>
      <w:proofErr w:type="spellStart"/>
      <w:r>
        <w:rPr>
          <w:b/>
          <w:bCs/>
          <w:sz w:val="23"/>
          <w:szCs w:val="23"/>
        </w:rPr>
        <w:t>décision</w:t>
      </w:r>
      <w:proofErr w:type="spellEnd"/>
      <w:r>
        <w:rPr>
          <w:b/>
          <w:bCs/>
          <w:sz w:val="23"/>
          <w:szCs w:val="23"/>
        </w:rPr>
        <w:t xml:space="preserve"> 2004/512/CE et </w:t>
      </w:r>
      <w:proofErr w:type="spellStart"/>
      <w:r>
        <w:rPr>
          <w:b/>
          <w:bCs/>
          <w:sz w:val="23"/>
          <w:szCs w:val="23"/>
        </w:rPr>
        <w:t>abrogeant</w:t>
      </w:r>
      <w:proofErr w:type="spellEnd"/>
      <w:r>
        <w:rPr>
          <w:b/>
          <w:bCs/>
          <w:sz w:val="23"/>
          <w:szCs w:val="23"/>
        </w:rPr>
        <w:t xml:space="preserve"> la </w:t>
      </w:r>
      <w:proofErr w:type="spellStart"/>
      <w:r>
        <w:rPr>
          <w:b/>
          <w:bCs/>
          <w:sz w:val="23"/>
          <w:szCs w:val="23"/>
        </w:rPr>
        <w:t>décision</w:t>
      </w:r>
      <w:proofErr w:type="spellEnd"/>
      <w:r>
        <w:rPr>
          <w:b/>
          <w:bCs/>
          <w:sz w:val="23"/>
          <w:szCs w:val="23"/>
        </w:rPr>
        <w:t xml:space="preserve"> 2008/633/JAI du </w:t>
      </w:r>
      <w:proofErr w:type="spellStart"/>
      <w:r>
        <w:rPr>
          <w:b/>
          <w:bCs/>
          <w:sz w:val="23"/>
          <w:szCs w:val="23"/>
        </w:rPr>
        <w:t>Conseil</w:t>
      </w:r>
      <w:proofErr w:type="spellEnd"/>
      <w:proofErr w:type="gramEnd"/>
      <w:r>
        <w:rPr>
          <w:b/>
          <w:bCs/>
          <w:sz w:val="23"/>
          <w:szCs w:val="23"/>
        </w:rPr>
        <w:t xml:space="preserve"> </w:t>
      </w:r>
    </w:p>
    <w:p w:rsidR="00097D95" w:rsidRDefault="00097D95" w:rsidP="00097D9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Rapporteur: </w:t>
      </w:r>
      <w:r>
        <w:rPr>
          <w:sz w:val="23"/>
          <w:szCs w:val="23"/>
        </w:rPr>
        <w:t xml:space="preserve">Carlos COELHO (PPE/PT) </w:t>
      </w:r>
    </w:p>
    <w:p w:rsidR="00097D95" w:rsidRDefault="00097D95" w:rsidP="00097D9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proofErr w:type="spellStart"/>
      <w:r>
        <w:rPr>
          <w:b/>
          <w:bCs/>
          <w:sz w:val="23"/>
          <w:szCs w:val="23"/>
        </w:rPr>
        <w:t>Numéros</w:t>
      </w:r>
      <w:proofErr w:type="spellEnd"/>
      <w:r>
        <w:rPr>
          <w:b/>
          <w:bCs/>
          <w:sz w:val="23"/>
          <w:szCs w:val="23"/>
        </w:rPr>
        <w:t xml:space="preserve"> de </w:t>
      </w:r>
      <w:proofErr w:type="spellStart"/>
      <w:r>
        <w:rPr>
          <w:b/>
          <w:bCs/>
          <w:sz w:val="23"/>
          <w:szCs w:val="23"/>
        </w:rPr>
        <w:t>référence</w:t>
      </w:r>
      <w:proofErr w:type="spellEnd"/>
      <w:r>
        <w:rPr>
          <w:b/>
          <w:bCs/>
          <w:sz w:val="23"/>
          <w:szCs w:val="23"/>
        </w:rPr>
        <w:t xml:space="preserve">: </w:t>
      </w:r>
      <w:r>
        <w:rPr>
          <w:sz w:val="23"/>
          <w:szCs w:val="23"/>
        </w:rPr>
        <w:t>2018/0152 (COD) / A8-0078/2019 / P8_TA-</w:t>
      </w:r>
      <w:proofErr w:type="gramStart"/>
      <w:r>
        <w:rPr>
          <w:sz w:val="23"/>
          <w:szCs w:val="23"/>
        </w:rPr>
        <w:t>PROV(</w:t>
      </w:r>
      <w:proofErr w:type="gramEnd"/>
      <w:r>
        <w:rPr>
          <w:sz w:val="23"/>
          <w:szCs w:val="23"/>
        </w:rPr>
        <w:t xml:space="preserve">2019)0147 </w:t>
      </w:r>
    </w:p>
    <w:p w:rsidR="00097D95" w:rsidRDefault="00097D95" w:rsidP="00097D9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Date </w:t>
      </w:r>
      <w:proofErr w:type="spellStart"/>
      <w:r>
        <w:rPr>
          <w:b/>
          <w:bCs/>
          <w:sz w:val="23"/>
          <w:szCs w:val="23"/>
        </w:rPr>
        <w:t>d’adoption</w:t>
      </w:r>
      <w:proofErr w:type="spellEnd"/>
      <w:r>
        <w:rPr>
          <w:b/>
          <w:bCs/>
          <w:sz w:val="23"/>
          <w:szCs w:val="23"/>
        </w:rPr>
        <w:t xml:space="preserve"> de la </w:t>
      </w:r>
      <w:proofErr w:type="spellStart"/>
      <w:r>
        <w:rPr>
          <w:b/>
          <w:bCs/>
          <w:sz w:val="23"/>
          <w:szCs w:val="23"/>
        </w:rPr>
        <w:t>résolution</w:t>
      </w:r>
      <w:proofErr w:type="spellEnd"/>
      <w:r>
        <w:rPr>
          <w:b/>
          <w:bCs/>
          <w:sz w:val="23"/>
          <w:szCs w:val="23"/>
        </w:rPr>
        <w:t xml:space="preserve">: </w:t>
      </w:r>
      <w:r>
        <w:rPr>
          <w:sz w:val="23"/>
          <w:szCs w:val="23"/>
        </w:rPr>
        <w:t xml:space="preserve">13 mars 2019 </w:t>
      </w:r>
    </w:p>
    <w:p w:rsidR="00097D95" w:rsidRDefault="00097D95" w:rsidP="00097D9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Base </w:t>
      </w:r>
      <w:proofErr w:type="spellStart"/>
      <w:r>
        <w:rPr>
          <w:b/>
          <w:bCs/>
          <w:sz w:val="23"/>
          <w:szCs w:val="23"/>
        </w:rPr>
        <w:t>juridique</w:t>
      </w:r>
      <w:proofErr w:type="spellEnd"/>
      <w:r>
        <w:rPr>
          <w:b/>
          <w:bCs/>
          <w:sz w:val="23"/>
          <w:szCs w:val="23"/>
        </w:rPr>
        <w:t xml:space="preserve">: </w:t>
      </w:r>
      <w:r>
        <w:rPr>
          <w:sz w:val="23"/>
          <w:szCs w:val="23"/>
        </w:rPr>
        <w:t xml:space="preserve">article 16, </w:t>
      </w:r>
      <w:proofErr w:type="spellStart"/>
      <w:r>
        <w:rPr>
          <w:sz w:val="23"/>
          <w:szCs w:val="23"/>
        </w:rPr>
        <w:t>paragraphe</w:t>
      </w:r>
      <w:proofErr w:type="spellEnd"/>
      <w:r>
        <w:rPr>
          <w:sz w:val="23"/>
          <w:szCs w:val="23"/>
        </w:rPr>
        <w:t xml:space="preserve"> 2, article 77, </w:t>
      </w:r>
      <w:proofErr w:type="spellStart"/>
      <w:r>
        <w:rPr>
          <w:sz w:val="23"/>
          <w:szCs w:val="23"/>
        </w:rPr>
        <w:t>paragraphe</w:t>
      </w:r>
      <w:proofErr w:type="spellEnd"/>
      <w:r>
        <w:rPr>
          <w:sz w:val="23"/>
          <w:szCs w:val="23"/>
        </w:rPr>
        <w:t xml:space="preserve"> 2, points a), b), d) et e), article 78, </w:t>
      </w:r>
      <w:proofErr w:type="spellStart"/>
      <w:r>
        <w:rPr>
          <w:sz w:val="23"/>
          <w:szCs w:val="23"/>
        </w:rPr>
        <w:t>paragraphe</w:t>
      </w:r>
      <w:proofErr w:type="spellEnd"/>
      <w:r>
        <w:rPr>
          <w:sz w:val="23"/>
          <w:szCs w:val="23"/>
        </w:rPr>
        <w:t xml:space="preserve"> 2, points d), e) et g), article 79, </w:t>
      </w:r>
      <w:proofErr w:type="spellStart"/>
      <w:r>
        <w:rPr>
          <w:sz w:val="23"/>
          <w:szCs w:val="23"/>
        </w:rPr>
        <w:t>paragraphe</w:t>
      </w:r>
      <w:proofErr w:type="spellEnd"/>
      <w:r>
        <w:rPr>
          <w:sz w:val="23"/>
          <w:szCs w:val="23"/>
        </w:rPr>
        <w:t xml:space="preserve"> 2, points c) et d), article 87, </w:t>
      </w:r>
      <w:proofErr w:type="spellStart"/>
      <w:r>
        <w:rPr>
          <w:sz w:val="23"/>
          <w:szCs w:val="23"/>
        </w:rPr>
        <w:t>paragraphe</w:t>
      </w:r>
      <w:proofErr w:type="spellEnd"/>
      <w:r>
        <w:rPr>
          <w:sz w:val="23"/>
          <w:szCs w:val="23"/>
        </w:rPr>
        <w:t xml:space="preserve"> 2, point a), et article 88, </w:t>
      </w:r>
      <w:proofErr w:type="spellStart"/>
      <w:r>
        <w:rPr>
          <w:sz w:val="23"/>
          <w:szCs w:val="23"/>
        </w:rPr>
        <w:t>paragraphe</w:t>
      </w:r>
      <w:proofErr w:type="spellEnd"/>
      <w:r>
        <w:rPr>
          <w:sz w:val="23"/>
          <w:szCs w:val="23"/>
        </w:rPr>
        <w:t xml:space="preserve"> 2, point a), du </w:t>
      </w:r>
      <w:proofErr w:type="spellStart"/>
      <w:r>
        <w:rPr>
          <w:sz w:val="23"/>
          <w:szCs w:val="23"/>
        </w:rPr>
        <w:t>traité</w:t>
      </w:r>
      <w:proofErr w:type="spellEnd"/>
      <w:r>
        <w:rPr>
          <w:sz w:val="23"/>
          <w:szCs w:val="23"/>
        </w:rPr>
        <w:t xml:space="preserve"> sur le </w:t>
      </w:r>
      <w:proofErr w:type="spellStart"/>
      <w:r>
        <w:rPr>
          <w:sz w:val="23"/>
          <w:szCs w:val="23"/>
        </w:rPr>
        <w:t>fonctionnement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l’Union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européenne</w:t>
      </w:r>
      <w:proofErr w:type="spellEnd"/>
      <w:r>
        <w:rPr>
          <w:sz w:val="23"/>
          <w:szCs w:val="23"/>
        </w:rPr>
        <w:t xml:space="preserve"> </w:t>
      </w:r>
    </w:p>
    <w:p w:rsidR="00097D95" w:rsidRDefault="00097D95" w:rsidP="00097D9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Commission </w:t>
      </w:r>
      <w:proofErr w:type="spellStart"/>
      <w:r>
        <w:rPr>
          <w:b/>
          <w:bCs/>
          <w:sz w:val="23"/>
          <w:szCs w:val="23"/>
        </w:rPr>
        <w:t>parlementaire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compétente</w:t>
      </w:r>
      <w:proofErr w:type="spellEnd"/>
      <w:r>
        <w:rPr>
          <w:b/>
          <w:bCs/>
          <w:sz w:val="23"/>
          <w:szCs w:val="23"/>
        </w:rPr>
        <w:t xml:space="preserve">: </w:t>
      </w:r>
      <w:r>
        <w:rPr>
          <w:sz w:val="23"/>
          <w:szCs w:val="23"/>
        </w:rPr>
        <w:t xml:space="preserve">commission des </w:t>
      </w:r>
      <w:proofErr w:type="spellStart"/>
      <w:r>
        <w:rPr>
          <w:sz w:val="23"/>
          <w:szCs w:val="23"/>
        </w:rPr>
        <w:t>libertés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civiles</w:t>
      </w:r>
      <w:proofErr w:type="spellEnd"/>
      <w:r>
        <w:rPr>
          <w:sz w:val="23"/>
          <w:szCs w:val="23"/>
        </w:rPr>
        <w:t xml:space="preserve">, de la justice </w:t>
      </w:r>
      <w:proofErr w:type="gramStart"/>
      <w:r>
        <w:rPr>
          <w:sz w:val="23"/>
          <w:szCs w:val="23"/>
        </w:rPr>
        <w:t>et</w:t>
      </w:r>
      <w:proofErr w:type="gramEnd"/>
      <w:r>
        <w:rPr>
          <w:sz w:val="23"/>
          <w:szCs w:val="23"/>
        </w:rPr>
        <w:t xml:space="preserve"> des affaires </w:t>
      </w:r>
      <w:proofErr w:type="spellStart"/>
      <w:r>
        <w:rPr>
          <w:sz w:val="23"/>
          <w:szCs w:val="23"/>
        </w:rPr>
        <w:t>intérieures</w:t>
      </w:r>
      <w:proofErr w:type="spellEnd"/>
      <w:r>
        <w:rPr>
          <w:sz w:val="23"/>
          <w:szCs w:val="23"/>
        </w:rPr>
        <w:t xml:space="preserve"> (LIBE) </w:t>
      </w:r>
    </w:p>
    <w:p w:rsidR="00097D95" w:rsidRDefault="00097D95" w:rsidP="00097D9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Position de la Commission: </w:t>
      </w:r>
    </w:p>
    <w:p w:rsidR="00097D95" w:rsidRDefault="00097D95" w:rsidP="00097D95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La</w:t>
      </w:r>
      <w:proofErr w:type="gramEnd"/>
      <w:r>
        <w:rPr>
          <w:sz w:val="23"/>
          <w:szCs w:val="23"/>
        </w:rPr>
        <w:t xml:space="preserve"> Commission </w:t>
      </w:r>
      <w:proofErr w:type="spellStart"/>
      <w:r>
        <w:rPr>
          <w:sz w:val="23"/>
          <w:szCs w:val="23"/>
        </w:rPr>
        <w:t>prend</w:t>
      </w:r>
      <w:proofErr w:type="spellEnd"/>
      <w:r>
        <w:rPr>
          <w:sz w:val="23"/>
          <w:szCs w:val="23"/>
        </w:rPr>
        <w:t xml:space="preserve"> note de la position </w:t>
      </w:r>
      <w:proofErr w:type="spellStart"/>
      <w:r>
        <w:rPr>
          <w:sz w:val="23"/>
          <w:szCs w:val="23"/>
        </w:rPr>
        <w:t>en</w:t>
      </w:r>
      <w:proofErr w:type="spellEnd"/>
      <w:r>
        <w:rPr>
          <w:sz w:val="23"/>
          <w:szCs w:val="23"/>
        </w:rPr>
        <w:t xml:space="preserve"> première lecture du </w:t>
      </w:r>
      <w:proofErr w:type="spellStart"/>
      <w:r>
        <w:rPr>
          <w:sz w:val="23"/>
          <w:szCs w:val="23"/>
        </w:rPr>
        <w:t>Parlement</w:t>
      </w:r>
      <w:proofErr w:type="spellEnd"/>
      <w:r>
        <w:rPr>
          <w:sz w:val="23"/>
          <w:szCs w:val="23"/>
        </w:rPr>
        <w:t xml:space="preserve">, qui </w:t>
      </w:r>
      <w:proofErr w:type="spellStart"/>
      <w:r>
        <w:rPr>
          <w:sz w:val="23"/>
          <w:szCs w:val="23"/>
        </w:rPr>
        <w:t>soutient</w:t>
      </w:r>
      <w:proofErr w:type="spellEnd"/>
      <w:r>
        <w:rPr>
          <w:sz w:val="23"/>
          <w:szCs w:val="23"/>
        </w:rPr>
        <w:t xml:space="preserve"> les </w:t>
      </w:r>
      <w:proofErr w:type="spellStart"/>
      <w:r>
        <w:rPr>
          <w:sz w:val="23"/>
          <w:szCs w:val="23"/>
        </w:rPr>
        <w:t>principaux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objectifs</w:t>
      </w:r>
      <w:proofErr w:type="spellEnd"/>
      <w:r>
        <w:rPr>
          <w:sz w:val="23"/>
          <w:szCs w:val="23"/>
        </w:rPr>
        <w:t xml:space="preserve"> de la proposition de la Commission de </w:t>
      </w:r>
      <w:proofErr w:type="spellStart"/>
      <w:r>
        <w:rPr>
          <w:sz w:val="23"/>
          <w:szCs w:val="23"/>
        </w:rPr>
        <w:t>réviser</w:t>
      </w:r>
      <w:proofErr w:type="spellEnd"/>
      <w:r>
        <w:rPr>
          <w:sz w:val="23"/>
          <w:szCs w:val="23"/>
        </w:rPr>
        <w:t xml:space="preserve"> le </w:t>
      </w:r>
      <w:proofErr w:type="spellStart"/>
      <w:r>
        <w:rPr>
          <w:sz w:val="23"/>
          <w:szCs w:val="23"/>
        </w:rPr>
        <w:t>règlement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concernant</w:t>
      </w:r>
      <w:proofErr w:type="spellEnd"/>
      <w:r>
        <w:rPr>
          <w:sz w:val="23"/>
          <w:szCs w:val="23"/>
        </w:rPr>
        <w:t xml:space="preserve"> le </w:t>
      </w:r>
      <w:proofErr w:type="spellStart"/>
      <w:r>
        <w:rPr>
          <w:sz w:val="23"/>
          <w:szCs w:val="23"/>
        </w:rPr>
        <w:t>système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d’information</w:t>
      </w:r>
      <w:proofErr w:type="spellEnd"/>
      <w:r>
        <w:rPr>
          <w:sz w:val="23"/>
          <w:szCs w:val="23"/>
        </w:rPr>
        <w:t xml:space="preserve"> sur les visas. Le </w:t>
      </w:r>
      <w:proofErr w:type="spellStart"/>
      <w:r>
        <w:rPr>
          <w:sz w:val="23"/>
          <w:szCs w:val="23"/>
        </w:rPr>
        <w:t>Parlement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soutient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notamment</w:t>
      </w:r>
      <w:proofErr w:type="spellEnd"/>
      <w:r>
        <w:rPr>
          <w:sz w:val="23"/>
          <w:szCs w:val="23"/>
        </w:rPr>
        <w:t xml:space="preserve"> le fait que: </w:t>
      </w:r>
    </w:p>
    <w:p w:rsidR="00097D95" w:rsidRDefault="00097D95" w:rsidP="00097D95">
      <w:pPr>
        <w:pStyle w:val="Default"/>
        <w:numPr>
          <w:ilvl w:val="0"/>
          <w:numId w:val="1"/>
        </w:numPr>
        <w:spacing w:after="167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les </w:t>
      </w:r>
      <w:proofErr w:type="spellStart"/>
      <w:r>
        <w:rPr>
          <w:sz w:val="23"/>
          <w:szCs w:val="23"/>
        </w:rPr>
        <w:t>demandes</w:t>
      </w:r>
      <w:proofErr w:type="spellEnd"/>
      <w:r>
        <w:rPr>
          <w:sz w:val="23"/>
          <w:szCs w:val="23"/>
        </w:rPr>
        <w:t xml:space="preserve"> de visa </w:t>
      </w:r>
      <w:proofErr w:type="spellStart"/>
      <w:r>
        <w:rPr>
          <w:sz w:val="23"/>
          <w:szCs w:val="23"/>
        </w:rPr>
        <w:t>seraient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automatiquement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vérifiées</w:t>
      </w:r>
      <w:proofErr w:type="spellEnd"/>
      <w:r>
        <w:rPr>
          <w:sz w:val="23"/>
          <w:szCs w:val="23"/>
        </w:rPr>
        <w:t xml:space="preserve"> par rapport à </w:t>
      </w:r>
      <w:proofErr w:type="spellStart"/>
      <w:r>
        <w:rPr>
          <w:sz w:val="23"/>
          <w:szCs w:val="23"/>
        </w:rPr>
        <w:t>d’autres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systèmes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d’information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l’UE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matière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sécurité</w:t>
      </w:r>
      <w:proofErr w:type="spellEnd"/>
      <w:r>
        <w:rPr>
          <w:sz w:val="23"/>
          <w:szCs w:val="23"/>
        </w:rPr>
        <w:t xml:space="preserve"> et de migration (</w:t>
      </w:r>
      <w:proofErr w:type="spellStart"/>
      <w:r>
        <w:rPr>
          <w:sz w:val="23"/>
          <w:szCs w:val="23"/>
        </w:rPr>
        <w:t>tels</w:t>
      </w:r>
      <w:proofErr w:type="spellEnd"/>
      <w:r>
        <w:rPr>
          <w:sz w:val="23"/>
          <w:szCs w:val="23"/>
        </w:rPr>
        <w:t xml:space="preserve"> que le </w:t>
      </w:r>
      <w:proofErr w:type="spellStart"/>
      <w:r>
        <w:rPr>
          <w:sz w:val="23"/>
          <w:szCs w:val="23"/>
        </w:rPr>
        <w:t>système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d’entrée</w:t>
      </w:r>
      <w:proofErr w:type="spellEnd"/>
      <w:r>
        <w:rPr>
          <w:sz w:val="23"/>
          <w:szCs w:val="23"/>
        </w:rPr>
        <w:t xml:space="preserve">/de sortie, le </w:t>
      </w:r>
      <w:proofErr w:type="spellStart"/>
      <w:r>
        <w:rPr>
          <w:sz w:val="23"/>
          <w:szCs w:val="23"/>
        </w:rPr>
        <w:t>système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européen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d’information</w:t>
      </w:r>
      <w:proofErr w:type="spellEnd"/>
      <w:r>
        <w:rPr>
          <w:sz w:val="23"/>
          <w:szCs w:val="23"/>
        </w:rPr>
        <w:t xml:space="preserve"> et </w:t>
      </w:r>
      <w:proofErr w:type="spellStart"/>
      <w:r>
        <w:rPr>
          <w:sz w:val="23"/>
          <w:szCs w:val="23"/>
        </w:rPr>
        <w:t>d’autorisation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concernant</w:t>
      </w:r>
      <w:proofErr w:type="spellEnd"/>
      <w:r>
        <w:rPr>
          <w:sz w:val="23"/>
          <w:szCs w:val="23"/>
        </w:rPr>
        <w:t xml:space="preserve"> les voyages – ETIAS, le </w:t>
      </w:r>
      <w:proofErr w:type="spellStart"/>
      <w:r>
        <w:rPr>
          <w:sz w:val="23"/>
          <w:szCs w:val="23"/>
        </w:rPr>
        <w:t>système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d’information</w:t>
      </w:r>
      <w:proofErr w:type="spellEnd"/>
      <w:r>
        <w:rPr>
          <w:sz w:val="23"/>
          <w:szCs w:val="23"/>
        </w:rPr>
        <w:t xml:space="preserve"> Schengen), </w:t>
      </w:r>
      <w:proofErr w:type="spellStart"/>
      <w:r>
        <w:rPr>
          <w:sz w:val="23"/>
          <w:szCs w:val="23"/>
        </w:rPr>
        <w:t>afin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détecter</w:t>
      </w:r>
      <w:proofErr w:type="spellEnd"/>
      <w:r>
        <w:rPr>
          <w:sz w:val="23"/>
          <w:szCs w:val="23"/>
        </w:rPr>
        <w:t xml:space="preserve"> les </w:t>
      </w:r>
      <w:proofErr w:type="spellStart"/>
      <w:r>
        <w:rPr>
          <w:sz w:val="23"/>
          <w:szCs w:val="23"/>
        </w:rPr>
        <w:t>demandeurs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utilisant</w:t>
      </w:r>
      <w:proofErr w:type="spellEnd"/>
      <w:r>
        <w:rPr>
          <w:sz w:val="23"/>
          <w:szCs w:val="23"/>
        </w:rPr>
        <w:t xml:space="preserve"> des </w:t>
      </w:r>
      <w:proofErr w:type="spellStart"/>
      <w:r>
        <w:rPr>
          <w:sz w:val="23"/>
          <w:szCs w:val="23"/>
        </w:rPr>
        <w:t>identités</w:t>
      </w:r>
      <w:proofErr w:type="spellEnd"/>
      <w:r>
        <w:rPr>
          <w:sz w:val="23"/>
          <w:szCs w:val="23"/>
        </w:rPr>
        <w:t xml:space="preserve"> multiples et </w:t>
      </w:r>
      <w:proofErr w:type="spellStart"/>
      <w:r>
        <w:rPr>
          <w:sz w:val="23"/>
          <w:szCs w:val="23"/>
        </w:rPr>
        <w:t>d’identifier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toute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personne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présentant</w:t>
      </w:r>
      <w:proofErr w:type="spellEnd"/>
      <w:r>
        <w:rPr>
          <w:sz w:val="23"/>
          <w:szCs w:val="23"/>
        </w:rPr>
        <w:t xml:space="preserve"> un </w:t>
      </w:r>
      <w:proofErr w:type="spellStart"/>
      <w:r>
        <w:rPr>
          <w:sz w:val="23"/>
          <w:szCs w:val="23"/>
        </w:rPr>
        <w:t>risque</w:t>
      </w:r>
      <w:proofErr w:type="spellEnd"/>
      <w:r>
        <w:rPr>
          <w:sz w:val="23"/>
          <w:szCs w:val="23"/>
        </w:rPr>
        <w:t xml:space="preserve"> pour la </w:t>
      </w:r>
      <w:proofErr w:type="spellStart"/>
      <w:r>
        <w:rPr>
          <w:sz w:val="23"/>
          <w:szCs w:val="23"/>
        </w:rPr>
        <w:t>sécurité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ou</w:t>
      </w:r>
      <w:proofErr w:type="spellEnd"/>
      <w:r>
        <w:rPr>
          <w:sz w:val="23"/>
          <w:szCs w:val="23"/>
        </w:rPr>
        <w:t xml:space="preserve"> un </w:t>
      </w:r>
      <w:proofErr w:type="spellStart"/>
      <w:r>
        <w:rPr>
          <w:sz w:val="23"/>
          <w:szCs w:val="23"/>
        </w:rPr>
        <w:t>risque</w:t>
      </w:r>
      <w:proofErr w:type="spellEnd"/>
      <w:r>
        <w:rPr>
          <w:sz w:val="23"/>
          <w:szCs w:val="23"/>
        </w:rPr>
        <w:t xml:space="preserve"> de migration </w:t>
      </w:r>
      <w:proofErr w:type="spellStart"/>
      <w:r>
        <w:rPr>
          <w:sz w:val="23"/>
          <w:szCs w:val="23"/>
        </w:rPr>
        <w:t>irrégulière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</w:p>
    <w:p w:rsidR="00097D95" w:rsidRDefault="00097D95" w:rsidP="00097D95">
      <w:pPr>
        <w:pStyle w:val="Default"/>
        <w:numPr>
          <w:ilvl w:val="0"/>
          <w:numId w:val="1"/>
        </w:numPr>
        <w:spacing w:after="167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Les </w:t>
      </w:r>
      <w:proofErr w:type="spellStart"/>
      <w:r>
        <w:rPr>
          <w:sz w:val="23"/>
          <w:szCs w:val="23"/>
        </w:rPr>
        <w:t>informations</w:t>
      </w:r>
      <w:proofErr w:type="spellEnd"/>
      <w:r>
        <w:rPr>
          <w:sz w:val="23"/>
          <w:szCs w:val="23"/>
        </w:rPr>
        <w:t xml:space="preserve"> relatives aux visas de long </w:t>
      </w:r>
      <w:proofErr w:type="spellStart"/>
      <w:r>
        <w:rPr>
          <w:sz w:val="23"/>
          <w:szCs w:val="23"/>
        </w:rPr>
        <w:t>séjour</w:t>
      </w:r>
      <w:proofErr w:type="spellEnd"/>
      <w:r>
        <w:rPr>
          <w:sz w:val="23"/>
          <w:szCs w:val="23"/>
        </w:rPr>
        <w:t xml:space="preserve"> et aux titres de </w:t>
      </w:r>
      <w:proofErr w:type="spellStart"/>
      <w:r>
        <w:rPr>
          <w:sz w:val="23"/>
          <w:szCs w:val="23"/>
        </w:rPr>
        <w:t>séjour</w:t>
      </w:r>
      <w:proofErr w:type="spellEnd"/>
      <w:r>
        <w:rPr>
          <w:sz w:val="23"/>
          <w:szCs w:val="23"/>
        </w:rPr>
        <w:t xml:space="preserve">, qui ne </w:t>
      </w:r>
      <w:proofErr w:type="spellStart"/>
      <w:r>
        <w:rPr>
          <w:sz w:val="23"/>
          <w:szCs w:val="23"/>
        </w:rPr>
        <w:t>sont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actuellement</w:t>
      </w:r>
      <w:proofErr w:type="spellEnd"/>
      <w:r>
        <w:rPr>
          <w:sz w:val="23"/>
          <w:szCs w:val="23"/>
        </w:rPr>
        <w:t xml:space="preserve"> pas </w:t>
      </w:r>
      <w:proofErr w:type="spellStart"/>
      <w:r>
        <w:rPr>
          <w:sz w:val="23"/>
          <w:szCs w:val="23"/>
        </w:rPr>
        <w:t>partagées</w:t>
      </w:r>
      <w:proofErr w:type="spellEnd"/>
      <w:r>
        <w:rPr>
          <w:sz w:val="23"/>
          <w:szCs w:val="23"/>
        </w:rPr>
        <w:t xml:space="preserve"> au </w:t>
      </w:r>
      <w:proofErr w:type="spellStart"/>
      <w:r>
        <w:rPr>
          <w:sz w:val="23"/>
          <w:szCs w:val="23"/>
        </w:rPr>
        <w:t>niveau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l’UE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seront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stockées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dans</w:t>
      </w:r>
      <w:proofErr w:type="spellEnd"/>
      <w:r>
        <w:rPr>
          <w:sz w:val="23"/>
          <w:szCs w:val="23"/>
        </w:rPr>
        <w:t xml:space="preserve"> le </w:t>
      </w:r>
      <w:proofErr w:type="spellStart"/>
      <w:r>
        <w:rPr>
          <w:sz w:val="23"/>
          <w:szCs w:val="23"/>
        </w:rPr>
        <w:t>système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d’information</w:t>
      </w:r>
      <w:proofErr w:type="spellEnd"/>
      <w:r>
        <w:rPr>
          <w:sz w:val="23"/>
          <w:szCs w:val="23"/>
        </w:rPr>
        <w:t xml:space="preserve"> sur les visas pour </w:t>
      </w:r>
      <w:proofErr w:type="spellStart"/>
      <w:r>
        <w:rPr>
          <w:sz w:val="23"/>
          <w:szCs w:val="23"/>
        </w:rPr>
        <w:t>permettre</w:t>
      </w:r>
      <w:proofErr w:type="spellEnd"/>
      <w:r>
        <w:rPr>
          <w:sz w:val="23"/>
          <w:szCs w:val="23"/>
        </w:rPr>
        <w:t xml:space="preserve"> aux </w:t>
      </w:r>
      <w:proofErr w:type="spellStart"/>
      <w:r>
        <w:rPr>
          <w:sz w:val="23"/>
          <w:szCs w:val="23"/>
        </w:rPr>
        <w:t>garde-frontières</w:t>
      </w:r>
      <w:proofErr w:type="spellEnd"/>
      <w:r>
        <w:rPr>
          <w:sz w:val="23"/>
          <w:szCs w:val="23"/>
        </w:rPr>
        <w:t xml:space="preserve"> et aux </w:t>
      </w:r>
      <w:proofErr w:type="spellStart"/>
      <w:r>
        <w:rPr>
          <w:sz w:val="23"/>
          <w:szCs w:val="23"/>
        </w:rPr>
        <w:t>autorités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chargées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l’immigration</w:t>
      </w:r>
      <w:proofErr w:type="spellEnd"/>
      <w:r>
        <w:rPr>
          <w:sz w:val="23"/>
          <w:szCs w:val="23"/>
        </w:rPr>
        <w:t xml:space="preserve"> à </w:t>
      </w:r>
      <w:proofErr w:type="spellStart"/>
      <w:r>
        <w:rPr>
          <w:sz w:val="23"/>
          <w:szCs w:val="23"/>
        </w:rPr>
        <w:t>l’intérieur</w:t>
      </w:r>
      <w:proofErr w:type="spellEnd"/>
      <w:r>
        <w:rPr>
          <w:sz w:val="23"/>
          <w:szCs w:val="23"/>
        </w:rPr>
        <w:t xml:space="preserve"> du </w:t>
      </w:r>
      <w:proofErr w:type="spellStart"/>
      <w:r>
        <w:rPr>
          <w:sz w:val="23"/>
          <w:szCs w:val="23"/>
        </w:rPr>
        <w:t>territoire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déterminer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rapidement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ces</w:t>
      </w:r>
      <w:proofErr w:type="spellEnd"/>
      <w:r>
        <w:rPr>
          <w:sz w:val="23"/>
          <w:szCs w:val="23"/>
        </w:rPr>
        <w:t xml:space="preserve"> documents </w:t>
      </w:r>
      <w:proofErr w:type="spellStart"/>
      <w:r>
        <w:rPr>
          <w:sz w:val="23"/>
          <w:szCs w:val="23"/>
        </w:rPr>
        <w:t>sont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valables</w:t>
      </w:r>
      <w:proofErr w:type="spellEnd"/>
      <w:r>
        <w:rPr>
          <w:sz w:val="23"/>
          <w:szCs w:val="23"/>
        </w:rPr>
        <w:t xml:space="preserve"> et </w:t>
      </w:r>
      <w:proofErr w:type="spellStart"/>
      <w:r>
        <w:rPr>
          <w:sz w:val="23"/>
          <w:szCs w:val="23"/>
        </w:rPr>
        <w:t>en</w:t>
      </w:r>
      <w:proofErr w:type="spellEnd"/>
      <w:r>
        <w:rPr>
          <w:sz w:val="23"/>
          <w:szCs w:val="23"/>
        </w:rPr>
        <w:t xml:space="preserve"> possession de </w:t>
      </w:r>
      <w:proofErr w:type="spellStart"/>
      <w:r>
        <w:rPr>
          <w:sz w:val="23"/>
          <w:szCs w:val="23"/>
        </w:rPr>
        <w:t>leur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titulaire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légitime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</w:p>
    <w:p w:rsidR="00097D95" w:rsidRDefault="00097D95" w:rsidP="00097D95">
      <w:pPr>
        <w:pStyle w:val="Default"/>
        <w:numPr>
          <w:ilvl w:val="0"/>
          <w:numId w:val="1"/>
        </w:numPr>
        <w:spacing w:after="167"/>
        <w:rPr>
          <w:sz w:val="23"/>
          <w:szCs w:val="23"/>
        </w:rPr>
      </w:pPr>
      <w:r>
        <w:rPr>
          <w:sz w:val="23"/>
          <w:szCs w:val="23"/>
        </w:rPr>
        <w:t xml:space="preserve">Des copies des documents de voyage du </w:t>
      </w:r>
      <w:proofErr w:type="spellStart"/>
      <w:r>
        <w:rPr>
          <w:sz w:val="23"/>
          <w:szCs w:val="23"/>
        </w:rPr>
        <w:t>demandeur</w:t>
      </w:r>
      <w:proofErr w:type="spellEnd"/>
      <w:r>
        <w:rPr>
          <w:sz w:val="23"/>
          <w:szCs w:val="23"/>
        </w:rPr>
        <w:t xml:space="preserve"> d’un visa </w:t>
      </w:r>
      <w:proofErr w:type="spellStart"/>
      <w:r>
        <w:rPr>
          <w:sz w:val="23"/>
          <w:szCs w:val="23"/>
        </w:rPr>
        <w:t>seront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incluses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dans</w:t>
      </w:r>
      <w:proofErr w:type="spellEnd"/>
      <w:r>
        <w:rPr>
          <w:sz w:val="23"/>
          <w:szCs w:val="23"/>
        </w:rPr>
        <w:t xml:space="preserve"> la base de </w:t>
      </w:r>
      <w:proofErr w:type="spellStart"/>
      <w:r>
        <w:rPr>
          <w:sz w:val="23"/>
          <w:szCs w:val="23"/>
        </w:rPr>
        <w:t>données</w:t>
      </w:r>
      <w:proofErr w:type="spellEnd"/>
      <w:r>
        <w:rPr>
          <w:sz w:val="23"/>
          <w:szCs w:val="23"/>
        </w:rPr>
        <w:t xml:space="preserve"> du </w:t>
      </w:r>
      <w:proofErr w:type="spellStart"/>
      <w:r>
        <w:rPr>
          <w:sz w:val="23"/>
          <w:szCs w:val="23"/>
        </w:rPr>
        <w:t>système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d’information</w:t>
      </w:r>
      <w:proofErr w:type="spellEnd"/>
      <w:r>
        <w:rPr>
          <w:sz w:val="23"/>
          <w:szCs w:val="23"/>
        </w:rPr>
        <w:t xml:space="preserve"> sur les visas </w:t>
      </w:r>
      <w:proofErr w:type="spellStart"/>
      <w:r>
        <w:rPr>
          <w:sz w:val="23"/>
          <w:szCs w:val="23"/>
        </w:rPr>
        <w:t>afin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renforcer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l’efficacité</w:t>
      </w:r>
      <w:proofErr w:type="spellEnd"/>
      <w:r>
        <w:rPr>
          <w:sz w:val="23"/>
          <w:szCs w:val="23"/>
        </w:rPr>
        <w:t xml:space="preserve"> de la </w:t>
      </w:r>
      <w:proofErr w:type="spellStart"/>
      <w:r>
        <w:rPr>
          <w:sz w:val="23"/>
          <w:szCs w:val="23"/>
        </w:rPr>
        <w:t>politique</w:t>
      </w:r>
      <w:proofErr w:type="spellEnd"/>
      <w:r>
        <w:rPr>
          <w:sz w:val="23"/>
          <w:szCs w:val="23"/>
        </w:rPr>
        <w:t xml:space="preserve"> de retour de </w:t>
      </w:r>
      <w:proofErr w:type="spellStart"/>
      <w:r>
        <w:rPr>
          <w:sz w:val="23"/>
          <w:szCs w:val="23"/>
        </w:rPr>
        <w:t>l’Union</w:t>
      </w:r>
      <w:proofErr w:type="spellEnd"/>
      <w:r>
        <w:rPr>
          <w:sz w:val="23"/>
          <w:szCs w:val="23"/>
        </w:rPr>
        <w:t xml:space="preserve">. </w:t>
      </w:r>
    </w:p>
    <w:p w:rsidR="00097D95" w:rsidRDefault="00097D95" w:rsidP="00097D95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Les </w:t>
      </w:r>
      <w:proofErr w:type="spellStart"/>
      <w:r>
        <w:rPr>
          <w:sz w:val="23"/>
          <w:szCs w:val="23"/>
        </w:rPr>
        <w:t>autorités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répressives</w:t>
      </w:r>
      <w:proofErr w:type="spellEnd"/>
      <w:r>
        <w:rPr>
          <w:sz w:val="23"/>
          <w:szCs w:val="23"/>
        </w:rPr>
        <w:t xml:space="preserve"> et Europol </w:t>
      </w:r>
      <w:proofErr w:type="spellStart"/>
      <w:r>
        <w:rPr>
          <w:sz w:val="23"/>
          <w:szCs w:val="23"/>
        </w:rPr>
        <w:t>auraient</w:t>
      </w:r>
      <w:proofErr w:type="spellEnd"/>
      <w:r>
        <w:rPr>
          <w:sz w:val="23"/>
          <w:szCs w:val="23"/>
        </w:rPr>
        <w:t xml:space="preserve"> un </w:t>
      </w:r>
      <w:proofErr w:type="spellStart"/>
      <w:r>
        <w:rPr>
          <w:sz w:val="23"/>
          <w:szCs w:val="23"/>
        </w:rPr>
        <w:t>accès</w:t>
      </w:r>
      <w:proofErr w:type="spellEnd"/>
      <w:r>
        <w:rPr>
          <w:sz w:val="23"/>
          <w:szCs w:val="23"/>
        </w:rPr>
        <w:t xml:space="preserve"> plus </w:t>
      </w:r>
      <w:proofErr w:type="spellStart"/>
      <w:r>
        <w:rPr>
          <w:sz w:val="23"/>
          <w:szCs w:val="23"/>
        </w:rPr>
        <w:t>structuré</w:t>
      </w:r>
      <w:proofErr w:type="spellEnd"/>
      <w:r>
        <w:rPr>
          <w:sz w:val="23"/>
          <w:szCs w:val="23"/>
        </w:rPr>
        <w:t xml:space="preserve"> au </w:t>
      </w:r>
      <w:proofErr w:type="spellStart"/>
      <w:r>
        <w:rPr>
          <w:sz w:val="23"/>
          <w:szCs w:val="23"/>
        </w:rPr>
        <w:t>système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d’information</w:t>
      </w:r>
      <w:proofErr w:type="spellEnd"/>
      <w:r>
        <w:rPr>
          <w:sz w:val="23"/>
          <w:szCs w:val="23"/>
        </w:rPr>
        <w:t xml:space="preserve"> sur les visas aux fins de la </w:t>
      </w:r>
      <w:proofErr w:type="spellStart"/>
      <w:r>
        <w:rPr>
          <w:sz w:val="23"/>
          <w:szCs w:val="23"/>
        </w:rPr>
        <w:t>prévention</w:t>
      </w:r>
      <w:proofErr w:type="spellEnd"/>
      <w:r>
        <w:rPr>
          <w:sz w:val="23"/>
          <w:szCs w:val="23"/>
        </w:rPr>
        <w:t xml:space="preserve"> et de la </w:t>
      </w:r>
      <w:proofErr w:type="spellStart"/>
      <w:r>
        <w:rPr>
          <w:sz w:val="23"/>
          <w:szCs w:val="23"/>
        </w:rPr>
        <w:t>détection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d’infractions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terroristes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autres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délits</w:t>
      </w:r>
      <w:proofErr w:type="spellEnd"/>
      <w:r>
        <w:rPr>
          <w:sz w:val="23"/>
          <w:szCs w:val="23"/>
        </w:rPr>
        <w:t xml:space="preserve"> graves, </w:t>
      </w:r>
      <w:proofErr w:type="spellStart"/>
      <w:r>
        <w:rPr>
          <w:sz w:val="23"/>
          <w:szCs w:val="23"/>
        </w:rPr>
        <w:t>ou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d’enquêtes</w:t>
      </w:r>
      <w:proofErr w:type="spellEnd"/>
      <w:r>
        <w:rPr>
          <w:sz w:val="23"/>
          <w:szCs w:val="23"/>
        </w:rPr>
        <w:t xml:space="preserve"> à </w:t>
      </w:r>
      <w:proofErr w:type="spellStart"/>
      <w:r>
        <w:rPr>
          <w:sz w:val="23"/>
          <w:szCs w:val="23"/>
        </w:rPr>
        <w:t>conduire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en</w:t>
      </w:r>
      <w:proofErr w:type="spellEnd"/>
      <w:r>
        <w:rPr>
          <w:sz w:val="23"/>
          <w:szCs w:val="23"/>
        </w:rPr>
        <w:t xml:space="preserve"> la </w:t>
      </w:r>
      <w:proofErr w:type="spellStart"/>
      <w:r>
        <w:rPr>
          <w:sz w:val="23"/>
          <w:szCs w:val="23"/>
        </w:rPr>
        <w:t>matière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dans</w:t>
      </w:r>
      <w:proofErr w:type="spellEnd"/>
      <w:r>
        <w:rPr>
          <w:sz w:val="23"/>
          <w:szCs w:val="23"/>
        </w:rPr>
        <w:t xml:space="preserve"> des conditions </w:t>
      </w:r>
      <w:proofErr w:type="spellStart"/>
      <w:r>
        <w:rPr>
          <w:sz w:val="23"/>
          <w:szCs w:val="23"/>
        </w:rPr>
        <w:t>rigoureuses</w:t>
      </w:r>
      <w:proofErr w:type="spellEnd"/>
      <w:r>
        <w:rPr>
          <w:sz w:val="23"/>
          <w:szCs w:val="23"/>
        </w:rPr>
        <w:t xml:space="preserve"> et </w:t>
      </w:r>
      <w:proofErr w:type="spellStart"/>
      <w:r>
        <w:rPr>
          <w:sz w:val="23"/>
          <w:szCs w:val="23"/>
        </w:rPr>
        <w:t>dans</w:t>
      </w:r>
      <w:proofErr w:type="spellEnd"/>
      <w:r>
        <w:rPr>
          <w:sz w:val="23"/>
          <w:szCs w:val="23"/>
        </w:rPr>
        <w:t xml:space="preserve"> le </w:t>
      </w:r>
      <w:proofErr w:type="spellStart"/>
      <w:r>
        <w:rPr>
          <w:sz w:val="23"/>
          <w:szCs w:val="23"/>
        </w:rPr>
        <w:t>plein</w:t>
      </w:r>
      <w:proofErr w:type="spellEnd"/>
      <w:r>
        <w:rPr>
          <w:sz w:val="23"/>
          <w:szCs w:val="23"/>
        </w:rPr>
        <w:t xml:space="preserve"> respect des </w:t>
      </w:r>
      <w:proofErr w:type="spellStart"/>
      <w:r>
        <w:rPr>
          <w:sz w:val="23"/>
          <w:szCs w:val="23"/>
        </w:rPr>
        <w:t>règles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l’UE</w:t>
      </w:r>
      <w:proofErr w:type="spellEnd"/>
      <w:r>
        <w:rPr>
          <w:sz w:val="23"/>
          <w:szCs w:val="23"/>
        </w:rPr>
        <w:t xml:space="preserve"> relative</w:t>
      </w:r>
      <w:r>
        <w:rPr>
          <w:sz w:val="23"/>
          <w:szCs w:val="23"/>
        </w:rPr>
        <w:t xml:space="preserve">s à la protection des </w:t>
      </w:r>
      <w:proofErr w:type="spellStart"/>
      <w:r>
        <w:rPr>
          <w:sz w:val="23"/>
          <w:szCs w:val="23"/>
        </w:rPr>
        <w:t>données.</w:t>
      </w:r>
    </w:p>
    <w:p w:rsidR="00097D95" w:rsidRDefault="00097D95" w:rsidP="00097D95">
      <w:pPr>
        <w:pStyle w:val="Default"/>
        <w:rPr>
          <w:sz w:val="23"/>
          <w:szCs w:val="23"/>
        </w:rPr>
      </w:pPr>
      <w:proofErr w:type="spellEnd"/>
    </w:p>
    <w:p w:rsidR="00097D95" w:rsidRDefault="00097D95" w:rsidP="00097D9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La Commission fait </w:t>
      </w:r>
      <w:proofErr w:type="spellStart"/>
      <w:r>
        <w:rPr>
          <w:color w:val="auto"/>
          <w:sz w:val="23"/>
          <w:szCs w:val="23"/>
        </w:rPr>
        <w:t>également</w:t>
      </w:r>
      <w:proofErr w:type="spellEnd"/>
      <w:r>
        <w:rPr>
          <w:color w:val="auto"/>
          <w:sz w:val="23"/>
          <w:szCs w:val="23"/>
        </w:rPr>
        <w:t xml:space="preserve"> observer que, à </w:t>
      </w:r>
      <w:proofErr w:type="spellStart"/>
      <w:r>
        <w:rPr>
          <w:color w:val="auto"/>
          <w:sz w:val="23"/>
          <w:szCs w:val="23"/>
        </w:rPr>
        <w:t>certains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égards</w:t>
      </w:r>
      <w:proofErr w:type="spellEnd"/>
      <w:r>
        <w:rPr>
          <w:color w:val="auto"/>
          <w:sz w:val="23"/>
          <w:szCs w:val="23"/>
        </w:rPr>
        <w:t xml:space="preserve">, le </w:t>
      </w:r>
      <w:proofErr w:type="spellStart"/>
      <w:r>
        <w:rPr>
          <w:color w:val="auto"/>
          <w:sz w:val="23"/>
          <w:szCs w:val="23"/>
        </w:rPr>
        <w:t>Parlement</w:t>
      </w:r>
      <w:proofErr w:type="spellEnd"/>
      <w:r>
        <w:rPr>
          <w:color w:val="auto"/>
          <w:sz w:val="23"/>
          <w:szCs w:val="23"/>
        </w:rPr>
        <w:t xml:space="preserve"> </w:t>
      </w:r>
      <w:proofErr w:type="gramStart"/>
      <w:r>
        <w:rPr>
          <w:color w:val="auto"/>
          <w:sz w:val="23"/>
          <w:szCs w:val="23"/>
        </w:rPr>
        <w:t>a</w:t>
      </w:r>
      <w:proofErr w:type="gram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adopté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dans</w:t>
      </w:r>
      <w:proofErr w:type="spellEnd"/>
      <w:r>
        <w:rPr>
          <w:color w:val="auto"/>
          <w:sz w:val="23"/>
          <w:szCs w:val="23"/>
        </w:rPr>
        <w:t xml:space="preserve"> son rapport </w:t>
      </w:r>
      <w:proofErr w:type="spellStart"/>
      <w:r>
        <w:rPr>
          <w:color w:val="auto"/>
          <w:sz w:val="23"/>
          <w:szCs w:val="23"/>
        </w:rPr>
        <w:t>une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approche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différente</w:t>
      </w:r>
      <w:proofErr w:type="spellEnd"/>
      <w:r>
        <w:rPr>
          <w:color w:val="auto"/>
          <w:sz w:val="23"/>
          <w:szCs w:val="23"/>
        </w:rPr>
        <w:t xml:space="preserve"> de la proposition de la Commission, à savoir </w:t>
      </w:r>
      <w:proofErr w:type="spellStart"/>
      <w:r>
        <w:rPr>
          <w:color w:val="auto"/>
          <w:sz w:val="23"/>
          <w:szCs w:val="23"/>
        </w:rPr>
        <w:t>en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ce</w:t>
      </w:r>
      <w:proofErr w:type="spellEnd"/>
      <w:r>
        <w:rPr>
          <w:color w:val="auto"/>
          <w:sz w:val="23"/>
          <w:szCs w:val="23"/>
        </w:rPr>
        <w:t xml:space="preserve"> qui </w:t>
      </w:r>
      <w:proofErr w:type="spellStart"/>
      <w:r>
        <w:rPr>
          <w:color w:val="auto"/>
          <w:sz w:val="23"/>
          <w:szCs w:val="23"/>
        </w:rPr>
        <w:t>concerne</w:t>
      </w:r>
      <w:proofErr w:type="spellEnd"/>
      <w:r>
        <w:rPr>
          <w:color w:val="auto"/>
          <w:sz w:val="23"/>
          <w:szCs w:val="23"/>
        </w:rPr>
        <w:t xml:space="preserve">: </w:t>
      </w:r>
    </w:p>
    <w:p w:rsidR="00097D95" w:rsidRDefault="00097D95" w:rsidP="00097D95">
      <w:pPr>
        <w:pStyle w:val="Default"/>
        <w:numPr>
          <w:ilvl w:val="0"/>
          <w:numId w:val="3"/>
        </w:numPr>
        <w:spacing w:after="1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les multiples </w:t>
      </w:r>
      <w:proofErr w:type="spellStart"/>
      <w:r>
        <w:rPr>
          <w:color w:val="auto"/>
          <w:sz w:val="23"/>
          <w:szCs w:val="23"/>
        </w:rPr>
        <w:t>recherches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en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matière</w:t>
      </w:r>
      <w:proofErr w:type="spellEnd"/>
      <w:r>
        <w:rPr>
          <w:color w:val="auto"/>
          <w:sz w:val="23"/>
          <w:szCs w:val="23"/>
        </w:rPr>
        <w:t xml:space="preserve"> de </w:t>
      </w:r>
      <w:proofErr w:type="spellStart"/>
      <w:r>
        <w:rPr>
          <w:color w:val="auto"/>
          <w:sz w:val="23"/>
          <w:szCs w:val="23"/>
        </w:rPr>
        <w:t>sécurité</w:t>
      </w:r>
      <w:proofErr w:type="spellEnd"/>
      <w:r>
        <w:rPr>
          <w:color w:val="auto"/>
          <w:sz w:val="23"/>
          <w:szCs w:val="23"/>
        </w:rPr>
        <w:t xml:space="preserve"> et les </w:t>
      </w:r>
      <w:proofErr w:type="spellStart"/>
      <w:r>
        <w:rPr>
          <w:color w:val="auto"/>
          <w:sz w:val="23"/>
          <w:szCs w:val="23"/>
        </w:rPr>
        <w:t>contrôles</w:t>
      </w:r>
      <w:proofErr w:type="spellEnd"/>
      <w:r>
        <w:rPr>
          <w:color w:val="auto"/>
          <w:sz w:val="23"/>
          <w:szCs w:val="23"/>
        </w:rPr>
        <w:t xml:space="preserve"> de migration </w:t>
      </w:r>
      <w:proofErr w:type="spellStart"/>
      <w:r>
        <w:rPr>
          <w:color w:val="auto"/>
          <w:sz w:val="23"/>
          <w:szCs w:val="23"/>
        </w:rPr>
        <w:t>irrégulière</w:t>
      </w:r>
      <w:proofErr w:type="spellEnd"/>
      <w:r>
        <w:rPr>
          <w:color w:val="auto"/>
          <w:sz w:val="23"/>
          <w:szCs w:val="23"/>
        </w:rPr>
        <w:t xml:space="preserve"> – </w:t>
      </w:r>
      <w:proofErr w:type="spellStart"/>
      <w:r>
        <w:rPr>
          <w:color w:val="auto"/>
          <w:sz w:val="23"/>
          <w:szCs w:val="23"/>
        </w:rPr>
        <w:t>certaines</w:t>
      </w:r>
      <w:proofErr w:type="spellEnd"/>
      <w:r>
        <w:rPr>
          <w:color w:val="auto"/>
          <w:sz w:val="23"/>
          <w:szCs w:val="23"/>
        </w:rPr>
        <w:t xml:space="preserve"> bases de </w:t>
      </w:r>
      <w:proofErr w:type="spellStart"/>
      <w:r>
        <w:rPr>
          <w:color w:val="auto"/>
          <w:sz w:val="23"/>
          <w:szCs w:val="23"/>
        </w:rPr>
        <w:t>données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sont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exclues</w:t>
      </w:r>
      <w:proofErr w:type="spellEnd"/>
      <w:r>
        <w:rPr>
          <w:color w:val="auto"/>
          <w:sz w:val="23"/>
          <w:szCs w:val="23"/>
        </w:rPr>
        <w:t xml:space="preserve"> des </w:t>
      </w:r>
      <w:proofErr w:type="spellStart"/>
      <w:r>
        <w:rPr>
          <w:color w:val="auto"/>
          <w:sz w:val="23"/>
          <w:szCs w:val="23"/>
        </w:rPr>
        <w:t>contrôles</w:t>
      </w:r>
      <w:proofErr w:type="spellEnd"/>
      <w:r>
        <w:rPr>
          <w:color w:val="auto"/>
          <w:sz w:val="23"/>
          <w:szCs w:val="23"/>
        </w:rPr>
        <w:t xml:space="preserve"> pour les documents </w:t>
      </w:r>
      <w:proofErr w:type="spellStart"/>
      <w:r>
        <w:rPr>
          <w:color w:val="auto"/>
          <w:sz w:val="23"/>
          <w:szCs w:val="23"/>
        </w:rPr>
        <w:t>tant</w:t>
      </w:r>
      <w:proofErr w:type="spellEnd"/>
      <w:r>
        <w:rPr>
          <w:color w:val="auto"/>
          <w:sz w:val="23"/>
          <w:szCs w:val="23"/>
        </w:rPr>
        <w:t xml:space="preserve"> de court </w:t>
      </w:r>
      <w:proofErr w:type="spellStart"/>
      <w:r>
        <w:rPr>
          <w:color w:val="auto"/>
          <w:sz w:val="23"/>
          <w:szCs w:val="23"/>
        </w:rPr>
        <w:t>séjour</w:t>
      </w:r>
      <w:proofErr w:type="spellEnd"/>
      <w:r>
        <w:rPr>
          <w:color w:val="auto"/>
          <w:sz w:val="23"/>
          <w:szCs w:val="23"/>
        </w:rPr>
        <w:t xml:space="preserve"> que de long </w:t>
      </w:r>
      <w:proofErr w:type="spellStart"/>
      <w:r>
        <w:rPr>
          <w:color w:val="auto"/>
          <w:sz w:val="23"/>
          <w:szCs w:val="23"/>
        </w:rPr>
        <w:t>séjour</w:t>
      </w:r>
      <w:proofErr w:type="spellEnd"/>
      <w:r>
        <w:rPr>
          <w:color w:val="auto"/>
          <w:sz w:val="23"/>
          <w:szCs w:val="23"/>
        </w:rPr>
        <w:t xml:space="preserve"> (le </w:t>
      </w:r>
      <w:proofErr w:type="spellStart"/>
      <w:r>
        <w:rPr>
          <w:color w:val="auto"/>
          <w:sz w:val="23"/>
          <w:szCs w:val="23"/>
        </w:rPr>
        <w:t>système</w:t>
      </w:r>
      <w:proofErr w:type="spellEnd"/>
      <w:r>
        <w:rPr>
          <w:color w:val="auto"/>
          <w:sz w:val="23"/>
          <w:szCs w:val="23"/>
        </w:rPr>
        <w:t xml:space="preserve"> ECRIS-TCN, la base de </w:t>
      </w:r>
      <w:proofErr w:type="spellStart"/>
      <w:r>
        <w:rPr>
          <w:color w:val="auto"/>
          <w:sz w:val="23"/>
          <w:szCs w:val="23"/>
        </w:rPr>
        <w:t>données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d’Interpol</w:t>
      </w:r>
      <w:proofErr w:type="spellEnd"/>
      <w:r>
        <w:rPr>
          <w:color w:val="auto"/>
          <w:sz w:val="23"/>
          <w:szCs w:val="23"/>
        </w:rPr>
        <w:t xml:space="preserve"> sur les documents de voyage – TDAWN) et, </w:t>
      </w:r>
      <w:proofErr w:type="spellStart"/>
      <w:r>
        <w:rPr>
          <w:color w:val="auto"/>
          <w:sz w:val="23"/>
          <w:szCs w:val="23"/>
        </w:rPr>
        <w:t>s’agissant</w:t>
      </w:r>
      <w:proofErr w:type="spellEnd"/>
      <w:r>
        <w:rPr>
          <w:color w:val="auto"/>
          <w:sz w:val="23"/>
          <w:szCs w:val="23"/>
        </w:rPr>
        <w:t xml:space="preserve"> des documents de long </w:t>
      </w:r>
      <w:proofErr w:type="spellStart"/>
      <w:r>
        <w:rPr>
          <w:color w:val="auto"/>
          <w:sz w:val="23"/>
          <w:szCs w:val="23"/>
        </w:rPr>
        <w:t>séjour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Eurodac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est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également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exclu</w:t>
      </w:r>
      <w:proofErr w:type="spellEnd"/>
      <w:r>
        <w:rPr>
          <w:color w:val="auto"/>
          <w:sz w:val="23"/>
          <w:szCs w:val="23"/>
        </w:rPr>
        <w:t xml:space="preserve">. La Commission </w:t>
      </w:r>
      <w:proofErr w:type="spellStart"/>
      <w:r>
        <w:rPr>
          <w:color w:val="auto"/>
          <w:sz w:val="23"/>
          <w:szCs w:val="23"/>
        </w:rPr>
        <w:t>estime</w:t>
      </w:r>
      <w:proofErr w:type="spellEnd"/>
      <w:r>
        <w:rPr>
          <w:color w:val="auto"/>
          <w:sz w:val="23"/>
          <w:szCs w:val="23"/>
        </w:rPr>
        <w:t xml:space="preserve"> que les </w:t>
      </w:r>
      <w:proofErr w:type="spellStart"/>
      <w:r>
        <w:rPr>
          <w:color w:val="auto"/>
          <w:sz w:val="23"/>
          <w:szCs w:val="23"/>
        </w:rPr>
        <w:t>avantages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liés</w:t>
      </w:r>
      <w:proofErr w:type="spellEnd"/>
      <w:r>
        <w:rPr>
          <w:color w:val="auto"/>
          <w:sz w:val="23"/>
          <w:szCs w:val="23"/>
        </w:rPr>
        <w:t xml:space="preserve"> à </w:t>
      </w:r>
      <w:proofErr w:type="spellStart"/>
      <w:r>
        <w:rPr>
          <w:color w:val="auto"/>
          <w:sz w:val="23"/>
          <w:szCs w:val="23"/>
        </w:rPr>
        <w:t>l’interopérabilité</w:t>
      </w:r>
      <w:proofErr w:type="spellEnd"/>
      <w:r>
        <w:rPr>
          <w:color w:val="auto"/>
          <w:sz w:val="23"/>
          <w:szCs w:val="23"/>
        </w:rPr>
        <w:t xml:space="preserve"> des bases de </w:t>
      </w:r>
      <w:proofErr w:type="spellStart"/>
      <w:r>
        <w:rPr>
          <w:color w:val="auto"/>
          <w:sz w:val="23"/>
          <w:szCs w:val="23"/>
        </w:rPr>
        <w:t>données</w:t>
      </w:r>
      <w:proofErr w:type="spellEnd"/>
      <w:r>
        <w:rPr>
          <w:color w:val="auto"/>
          <w:sz w:val="23"/>
          <w:szCs w:val="23"/>
        </w:rPr>
        <w:t xml:space="preserve"> ne </w:t>
      </w:r>
      <w:proofErr w:type="spellStart"/>
      <w:r>
        <w:rPr>
          <w:color w:val="auto"/>
          <w:sz w:val="23"/>
          <w:szCs w:val="23"/>
        </w:rPr>
        <w:t>doivent</w:t>
      </w:r>
      <w:proofErr w:type="spellEnd"/>
      <w:r>
        <w:rPr>
          <w:color w:val="auto"/>
          <w:sz w:val="23"/>
          <w:szCs w:val="23"/>
        </w:rPr>
        <w:t xml:space="preserve"> pas </w:t>
      </w:r>
      <w:proofErr w:type="spellStart"/>
      <w:r>
        <w:rPr>
          <w:color w:val="auto"/>
          <w:sz w:val="23"/>
          <w:szCs w:val="23"/>
        </w:rPr>
        <w:t>être</w:t>
      </w:r>
      <w:proofErr w:type="spellEnd"/>
      <w:r>
        <w:rPr>
          <w:color w:val="auto"/>
          <w:sz w:val="23"/>
          <w:szCs w:val="23"/>
        </w:rPr>
        <w:t xml:space="preserve"> sous-</w:t>
      </w:r>
      <w:proofErr w:type="spellStart"/>
      <w:r>
        <w:rPr>
          <w:color w:val="auto"/>
          <w:sz w:val="23"/>
          <w:szCs w:val="23"/>
        </w:rPr>
        <w:t>estimés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d’autant</w:t>
      </w:r>
      <w:proofErr w:type="spellEnd"/>
      <w:r>
        <w:rPr>
          <w:color w:val="auto"/>
          <w:sz w:val="23"/>
          <w:szCs w:val="23"/>
        </w:rPr>
        <w:t xml:space="preserve"> que le </w:t>
      </w:r>
      <w:proofErr w:type="spellStart"/>
      <w:r>
        <w:rPr>
          <w:color w:val="auto"/>
          <w:sz w:val="23"/>
          <w:szCs w:val="23"/>
        </w:rPr>
        <w:t>croisement</w:t>
      </w:r>
      <w:proofErr w:type="spellEnd"/>
      <w:r>
        <w:rPr>
          <w:color w:val="auto"/>
          <w:sz w:val="23"/>
          <w:szCs w:val="23"/>
        </w:rPr>
        <w:t xml:space="preserve"> de </w:t>
      </w:r>
      <w:proofErr w:type="spellStart"/>
      <w:r>
        <w:rPr>
          <w:color w:val="auto"/>
          <w:sz w:val="23"/>
          <w:szCs w:val="23"/>
        </w:rPr>
        <w:t>ces</w:t>
      </w:r>
      <w:proofErr w:type="spellEnd"/>
      <w:r>
        <w:rPr>
          <w:color w:val="auto"/>
          <w:sz w:val="23"/>
          <w:szCs w:val="23"/>
        </w:rPr>
        <w:t xml:space="preserve"> bases de </w:t>
      </w:r>
      <w:proofErr w:type="spellStart"/>
      <w:r>
        <w:rPr>
          <w:color w:val="auto"/>
          <w:sz w:val="23"/>
          <w:szCs w:val="23"/>
        </w:rPr>
        <w:t>données</w:t>
      </w:r>
      <w:proofErr w:type="spellEnd"/>
      <w:r>
        <w:rPr>
          <w:color w:val="auto"/>
          <w:sz w:val="23"/>
          <w:szCs w:val="23"/>
        </w:rPr>
        <w:t xml:space="preserve"> a déjà </w:t>
      </w:r>
      <w:proofErr w:type="spellStart"/>
      <w:r>
        <w:rPr>
          <w:color w:val="auto"/>
          <w:sz w:val="23"/>
          <w:szCs w:val="23"/>
        </w:rPr>
        <w:t>été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accepté</w:t>
      </w:r>
      <w:proofErr w:type="spellEnd"/>
      <w:r>
        <w:rPr>
          <w:color w:val="auto"/>
          <w:sz w:val="23"/>
          <w:szCs w:val="23"/>
        </w:rPr>
        <w:t xml:space="preserve"> par les </w:t>
      </w:r>
      <w:proofErr w:type="spellStart"/>
      <w:r>
        <w:rPr>
          <w:color w:val="auto"/>
          <w:sz w:val="23"/>
          <w:szCs w:val="23"/>
        </w:rPr>
        <w:t>colégislateurs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en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ce</w:t>
      </w:r>
      <w:proofErr w:type="spellEnd"/>
      <w:r>
        <w:rPr>
          <w:color w:val="auto"/>
          <w:sz w:val="23"/>
          <w:szCs w:val="23"/>
        </w:rPr>
        <w:t xml:space="preserve"> qui </w:t>
      </w:r>
      <w:proofErr w:type="spellStart"/>
      <w:r>
        <w:rPr>
          <w:color w:val="auto"/>
          <w:sz w:val="23"/>
          <w:szCs w:val="23"/>
        </w:rPr>
        <w:t>concerne</w:t>
      </w:r>
      <w:proofErr w:type="spellEnd"/>
      <w:r>
        <w:rPr>
          <w:color w:val="auto"/>
          <w:sz w:val="23"/>
          <w:szCs w:val="23"/>
        </w:rPr>
        <w:t xml:space="preserve"> le </w:t>
      </w:r>
      <w:proofErr w:type="spellStart"/>
      <w:r>
        <w:rPr>
          <w:color w:val="auto"/>
          <w:sz w:val="23"/>
          <w:szCs w:val="23"/>
        </w:rPr>
        <w:t>système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européen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d’information</w:t>
      </w:r>
      <w:proofErr w:type="spellEnd"/>
      <w:r>
        <w:rPr>
          <w:color w:val="auto"/>
          <w:sz w:val="23"/>
          <w:szCs w:val="23"/>
        </w:rPr>
        <w:t xml:space="preserve"> et </w:t>
      </w:r>
      <w:proofErr w:type="spellStart"/>
      <w:r>
        <w:rPr>
          <w:color w:val="auto"/>
          <w:sz w:val="23"/>
          <w:szCs w:val="23"/>
        </w:rPr>
        <w:t>d’autorisation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concernant</w:t>
      </w:r>
      <w:proofErr w:type="spellEnd"/>
      <w:r>
        <w:rPr>
          <w:color w:val="auto"/>
          <w:sz w:val="23"/>
          <w:szCs w:val="23"/>
        </w:rPr>
        <w:t xml:space="preserve"> les voyages – ETIAS, pour les </w:t>
      </w:r>
      <w:proofErr w:type="spellStart"/>
      <w:r>
        <w:rPr>
          <w:color w:val="auto"/>
          <w:sz w:val="23"/>
          <w:szCs w:val="23"/>
        </w:rPr>
        <w:t>ressortissants</w:t>
      </w:r>
      <w:proofErr w:type="spellEnd"/>
      <w:r>
        <w:rPr>
          <w:color w:val="auto"/>
          <w:sz w:val="23"/>
          <w:szCs w:val="23"/>
        </w:rPr>
        <w:t xml:space="preserve"> de pays tiers </w:t>
      </w:r>
      <w:proofErr w:type="spellStart"/>
      <w:r>
        <w:rPr>
          <w:color w:val="auto"/>
          <w:sz w:val="23"/>
          <w:szCs w:val="23"/>
        </w:rPr>
        <w:t>exemptés</w:t>
      </w:r>
      <w:proofErr w:type="spellEnd"/>
      <w:r>
        <w:rPr>
          <w:color w:val="auto"/>
          <w:sz w:val="23"/>
          <w:szCs w:val="23"/>
        </w:rPr>
        <w:t xml:space="preserve"> de visa; </w:t>
      </w:r>
    </w:p>
    <w:p w:rsidR="00097D95" w:rsidRDefault="00097D95" w:rsidP="00097D95">
      <w:pPr>
        <w:pStyle w:val="Default"/>
        <w:numPr>
          <w:ilvl w:val="0"/>
          <w:numId w:val="3"/>
        </w:numPr>
        <w:spacing w:after="167"/>
        <w:rPr>
          <w:color w:val="auto"/>
          <w:sz w:val="23"/>
          <w:szCs w:val="23"/>
        </w:rPr>
      </w:pPr>
      <w:proofErr w:type="spellStart"/>
      <w:proofErr w:type="gramStart"/>
      <w:r>
        <w:rPr>
          <w:color w:val="auto"/>
          <w:sz w:val="23"/>
          <w:szCs w:val="23"/>
        </w:rPr>
        <w:t>l’accès</w:t>
      </w:r>
      <w:proofErr w:type="spellEnd"/>
      <w:proofErr w:type="gramEnd"/>
      <w:r>
        <w:rPr>
          <w:color w:val="auto"/>
          <w:sz w:val="23"/>
          <w:szCs w:val="23"/>
        </w:rPr>
        <w:t xml:space="preserve"> des </w:t>
      </w:r>
      <w:proofErr w:type="spellStart"/>
      <w:r>
        <w:rPr>
          <w:color w:val="auto"/>
          <w:sz w:val="23"/>
          <w:szCs w:val="23"/>
        </w:rPr>
        <w:t>autorités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répressives</w:t>
      </w:r>
      <w:proofErr w:type="spellEnd"/>
      <w:r>
        <w:rPr>
          <w:color w:val="auto"/>
          <w:sz w:val="23"/>
          <w:szCs w:val="23"/>
        </w:rPr>
        <w:t xml:space="preserve"> au </w:t>
      </w:r>
      <w:proofErr w:type="spellStart"/>
      <w:r>
        <w:rPr>
          <w:color w:val="auto"/>
          <w:sz w:val="23"/>
          <w:szCs w:val="23"/>
        </w:rPr>
        <w:t>système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d’information</w:t>
      </w:r>
      <w:proofErr w:type="spellEnd"/>
      <w:r>
        <w:rPr>
          <w:color w:val="auto"/>
          <w:sz w:val="23"/>
          <w:szCs w:val="23"/>
        </w:rPr>
        <w:t xml:space="preserve"> sur les visas – le </w:t>
      </w:r>
      <w:proofErr w:type="spellStart"/>
      <w:r>
        <w:rPr>
          <w:color w:val="auto"/>
          <w:sz w:val="23"/>
          <w:szCs w:val="23"/>
        </w:rPr>
        <w:t>Parlement</w:t>
      </w:r>
      <w:proofErr w:type="spellEnd"/>
      <w:r>
        <w:rPr>
          <w:color w:val="auto"/>
          <w:sz w:val="23"/>
          <w:szCs w:val="23"/>
        </w:rPr>
        <w:t xml:space="preserve"> a </w:t>
      </w:r>
      <w:proofErr w:type="spellStart"/>
      <w:r>
        <w:rPr>
          <w:color w:val="auto"/>
          <w:sz w:val="23"/>
          <w:szCs w:val="23"/>
        </w:rPr>
        <w:t>ajouté</w:t>
      </w:r>
      <w:proofErr w:type="spellEnd"/>
      <w:r>
        <w:rPr>
          <w:color w:val="auto"/>
          <w:sz w:val="23"/>
          <w:szCs w:val="23"/>
        </w:rPr>
        <w:t xml:space="preserve"> la condition </w:t>
      </w:r>
      <w:proofErr w:type="spellStart"/>
      <w:r>
        <w:rPr>
          <w:color w:val="auto"/>
          <w:sz w:val="23"/>
          <w:szCs w:val="23"/>
        </w:rPr>
        <w:t>préalable</w:t>
      </w:r>
      <w:proofErr w:type="spellEnd"/>
      <w:r>
        <w:rPr>
          <w:color w:val="auto"/>
          <w:sz w:val="23"/>
          <w:szCs w:val="23"/>
        </w:rPr>
        <w:t xml:space="preserve"> de consulter </w:t>
      </w:r>
      <w:proofErr w:type="spellStart"/>
      <w:r>
        <w:rPr>
          <w:color w:val="auto"/>
          <w:sz w:val="23"/>
          <w:szCs w:val="23"/>
        </w:rPr>
        <w:t>en</w:t>
      </w:r>
      <w:proofErr w:type="spellEnd"/>
      <w:r>
        <w:rPr>
          <w:color w:val="auto"/>
          <w:sz w:val="23"/>
          <w:szCs w:val="23"/>
        </w:rPr>
        <w:t xml:space="preserve"> premier lieu les bases de </w:t>
      </w:r>
      <w:proofErr w:type="spellStart"/>
      <w:r>
        <w:rPr>
          <w:color w:val="auto"/>
          <w:sz w:val="23"/>
          <w:szCs w:val="23"/>
        </w:rPr>
        <w:t>données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Prüm</w:t>
      </w:r>
      <w:proofErr w:type="spellEnd"/>
      <w:r>
        <w:rPr>
          <w:color w:val="auto"/>
          <w:sz w:val="23"/>
          <w:szCs w:val="23"/>
        </w:rPr>
        <w:t xml:space="preserve">. La Commission </w:t>
      </w:r>
      <w:proofErr w:type="spellStart"/>
      <w:r>
        <w:rPr>
          <w:color w:val="auto"/>
          <w:sz w:val="23"/>
          <w:szCs w:val="23"/>
        </w:rPr>
        <w:t>avertit</w:t>
      </w:r>
      <w:proofErr w:type="spellEnd"/>
      <w:r>
        <w:rPr>
          <w:color w:val="auto"/>
          <w:sz w:val="23"/>
          <w:szCs w:val="23"/>
        </w:rPr>
        <w:t xml:space="preserve"> que le fait de </w:t>
      </w:r>
      <w:proofErr w:type="spellStart"/>
      <w:r>
        <w:rPr>
          <w:color w:val="auto"/>
          <w:sz w:val="23"/>
          <w:szCs w:val="23"/>
        </w:rPr>
        <w:t>rendre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cet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accès</w:t>
      </w:r>
      <w:proofErr w:type="spellEnd"/>
      <w:r>
        <w:rPr>
          <w:color w:val="auto"/>
          <w:sz w:val="23"/>
          <w:szCs w:val="23"/>
        </w:rPr>
        <w:t xml:space="preserve"> trop </w:t>
      </w:r>
      <w:proofErr w:type="spellStart"/>
      <w:r>
        <w:rPr>
          <w:color w:val="auto"/>
          <w:sz w:val="23"/>
          <w:szCs w:val="23"/>
        </w:rPr>
        <w:t>fastidieux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ou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d’ajouter</w:t>
      </w:r>
      <w:proofErr w:type="spellEnd"/>
      <w:r>
        <w:rPr>
          <w:color w:val="auto"/>
          <w:sz w:val="23"/>
          <w:szCs w:val="23"/>
        </w:rPr>
        <w:t xml:space="preserve"> des </w:t>
      </w:r>
      <w:proofErr w:type="spellStart"/>
      <w:r>
        <w:rPr>
          <w:color w:val="auto"/>
          <w:sz w:val="23"/>
          <w:szCs w:val="23"/>
        </w:rPr>
        <w:t>contraintes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inutiles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pourrait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nuire</w:t>
      </w:r>
      <w:proofErr w:type="spellEnd"/>
      <w:r>
        <w:rPr>
          <w:color w:val="auto"/>
          <w:sz w:val="23"/>
          <w:szCs w:val="23"/>
        </w:rPr>
        <w:t xml:space="preserve"> à </w:t>
      </w:r>
      <w:proofErr w:type="spellStart"/>
      <w:r>
        <w:rPr>
          <w:color w:val="auto"/>
          <w:sz w:val="23"/>
          <w:szCs w:val="23"/>
        </w:rPr>
        <w:t>l’efficacité</w:t>
      </w:r>
      <w:proofErr w:type="spellEnd"/>
      <w:r>
        <w:rPr>
          <w:color w:val="auto"/>
          <w:sz w:val="23"/>
          <w:szCs w:val="23"/>
        </w:rPr>
        <w:t xml:space="preserve"> du </w:t>
      </w:r>
      <w:proofErr w:type="spellStart"/>
      <w:r>
        <w:rPr>
          <w:color w:val="auto"/>
          <w:sz w:val="23"/>
          <w:szCs w:val="23"/>
        </w:rPr>
        <w:t>processus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d’identification</w:t>
      </w:r>
      <w:proofErr w:type="spellEnd"/>
      <w:r>
        <w:rPr>
          <w:color w:val="auto"/>
          <w:sz w:val="23"/>
          <w:szCs w:val="23"/>
        </w:rPr>
        <w:t xml:space="preserve"> des </w:t>
      </w:r>
      <w:proofErr w:type="spellStart"/>
      <w:r>
        <w:rPr>
          <w:color w:val="auto"/>
          <w:sz w:val="23"/>
          <w:szCs w:val="23"/>
        </w:rPr>
        <w:t>personnes</w:t>
      </w:r>
      <w:proofErr w:type="spellEnd"/>
      <w:r>
        <w:rPr>
          <w:color w:val="auto"/>
          <w:sz w:val="23"/>
          <w:szCs w:val="23"/>
        </w:rPr>
        <w:t xml:space="preserve">; </w:t>
      </w:r>
    </w:p>
    <w:p w:rsidR="00097D95" w:rsidRDefault="00097D95" w:rsidP="00097D95">
      <w:pPr>
        <w:pStyle w:val="Default"/>
        <w:numPr>
          <w:ilvl w:val="0"/>
          <w:numId w:val="3"/>
        </w:numPr>
        <w:spacing w:after="1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les </w:t>
      </w:r>
      <w:proofErr w:type="spellStart"/>
      <w:r>
        <w:rPr>
          <w:color w:val="auto"/>
          <w:sz w:val="23"/>
          <w:szCs w:val="23"/>
        </w:rPr>
        <w:t>empreintes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digitales</w:t>
      </w:r>
      <w:proofErr w:type="spellEnd"/>
      <w:r>
        <w:rPr>
          <w:color w:val="auto"/>
          <w:sz w:val="23"/>
          <w:szCs w:val="23"/>
        </w:rPr>
        <w:t xml:space="preserve"> des </w:t>
      </w:r>
      <w:proofErr w:type="spellStart"/>
      <w:r>
        <w:rPr>
          <w:color w:val="auto"/>
          <w:sz w:val="23"/>
          <w:szCs w:val="23"/>
        </w:rPr>
        <w:t>enfants</w:t>
      </w:r>
      <w:proofErr w:type="spellEnd"/>
      <w:r>
        <w:rPr>
          <w:color w:val="auto"/>
          <w:sz w:val="23"/>
          <w:szCs w:val="23"/>
        </w:rPr>
        <w:t xml:space="preserve"> – la Commission se </w:t>
      </w:r>
      <w:proofErr w:type="spellStart"/>
      <w:r>
        <w:rPr>
          <w:color w:val="auto"/>
          <w:sz w:val="23"/>
          <w:szCs w:val="23"/>
        </w:rPr>
        <w:t>réjouit</w:t>
      </w:r>
      <w:proofErr w:type="spellEnd"/>
      <w:r>
        <w:rPr>
          <w:color w:val="auto"/>
          <w:sz w:val="23"/>
          <w:szCs w:val="23"/>
        </w:rPr>
        <w:t xml:space="preserve"> de </w:t>
      </w:r>
      <w:proofErr w:type="spellStart"/>
      <w:r>
        <w:rPr>
          <w:color w:val="auto"/>
          <w:sz w:val="23"/>
          <w:szCs w:val="23"/>
        </w:rPr>
        <w:t>l’abaissement</w:t>
      </w:r>
      <w:proofErr w:type="spellEnd"/>
      <w:r>
        <w:rPr>
          <w:color w:val="auto"/>
          <w:sz w:val="23"/>
          <w:szCs w:val="23"/>
        </w:rPr>
        <w:t xml:space="preserve"> de </w:t>
      </w:r>
      <w:proofErr w:type="spellStart"/>
      <w:r>
        <w:rPr>
          <w:color w:val="auto"/>
          <w:sz w:val="23"/>
          <w:szCs w:val="23"/>
        </w:rPr>
        <w:t>l’âge</w:t>
      </w:r>
      <w:proofErr w:type="spellEnd"/>
      <w:r>
        <w:rPr>
          <w:color w:val="auto"/>
          <w:sz w:val="23"/>
          <w:szCs w:val="23"/>
        </w:rPr>
        <w:t xml:space="preserve"> à 6 </w:t>
      </w:r>
      <w:proofErr w:type="spellStart"/>
      <w:r>
        <w:rPr>
          <w:color w:val="auto"/>
          <w:sz w:val="23"/>
          <w:szCs w:val="23"/>
        </w:rPr>
        <w:t>ans</w:t>
      </w:r>
      <w:proofErr w:type="spellEnd"/>
      <w:r>
        <w:rPr>
          <w:color w:val="auto"/>
          <w:sz w:val="23"/>
          <w:szCs w:val="23"/>
        </w:rPr>
        <w:t xml:space="preserve">, qui </w:t>
      </w:r>
      <w:proofErr w:type="spellStart"/>
      <w:r>
        <w:rPr>
          <w:color w:val="auto"/>
          <w:sz w:val="23"/>
          <w:szCs w:val="23"/>
        </w:rPr>
        <w:t>contribuera</w:t>
      </w:r>
      <w:proofErr w:type="spellEnd"/>
      <w:r>
        <w:rPr>
          <w:color w:val="auto"/>
          <w:sz w:val="23"/>
          <w:szCs w:val="23"/>
        </w:rPr>
        <w:t xml:space="preserve"> à </w:t>
      </w:r>
      <w:proofErr w:type="spellStart"/>
      <w:r>
        <w:rPr>
          <w:color w:val="auto"/>
          <w:sz w:val="23"/>
          <w:szCs w:val="23"/>
        </w:rPr>
        <w:t>lutter</w:t>
      </w:r>
      <w:proofErr w:type="spellEnd"/>
      <w:r>
        <w:rPr>
          <w:color w:val="auto"/>
          <w:sz w:val="23"/>
          <w:szCs w:val="23"/>
        </w:rPr>
        <w:t xml:space="preserve"> plus </w:t>
      </w:r>
      <w:proofErr w:type="spellStart"/>
      <w:r>
        <w:rPr>
          <w:color w:val="auto"/>
          <w:sz w:val="23"/>
          <w:szCs w:val="23"/>
        </w:rPr>
        <w:t>efficacement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contre</w:t>
      </w:r>
      <w:proofErr w:type="spellEnd"/>
      <w:r>
        <w:rPr>
          <w:color w:val="auto"/>
          <w:sz w:val="23"/>
          <w:szCs w:val="23"/>
        </w:rPr>
        <w:t xml:space="preserve"> la </w:t>
      </w:r>
      <w:proofErr w:type="spellStart"/>
      <w:r>
        <w:rPr>
          <w:color w:val="auto"/>
          <w:sz w:val="23"/>
          <w:szCs w:val="23"/>
        </w:rPr>
        <w:t>traite</w:t>
      </w:r>
      <w:proofErr w:type="spellEnd"/>
      <w:r>
        <w:rPr>
          <w:color w:val="auto"/>
          <w:sz w:val="23"/>
          <w:szCs w:val="23"/>
        </w:rPr>
        <w:t xml:space="preserve"> des </w:t>
      </w:r>
      <w:proofErr w:type="spellStart"/>
      <w:r>
        <w:rPr>
          <w:color w:val="auto"/>
          <w:sz w:val="23"/>
          <w:szCs w:val="23"/>
        </w:rPr>
        <w:t>enfants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mais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considère</w:t>
      </w:r>
      <w:proofErr w:type="spellEnd"/>
      <w:r>
        <w:rPr>
          <w:color w:val="auto"/>
          <w:sz w:val="23"/>
          <w:szCs w:val="23"/>
        </w:rPr>
        <w:t xml:space="preserve"> que </w:t>
      </w:r>
      <w:proofErr w:type="spellStart"/>
      <w:r>
        <w:rPr>
          <w:color w:val="auto"/>
          <w:sz w:val="23"/>
          <w:szCs w:val="23"/>
        </w:rPr>
        <w:lastRenderedPageBreak/>
        <w:t>l’introduction</w:t>
      </w:r>
      <w:proofErr w:type="spellEnd"/>
      <w:r>
        <w:rPr>
          <w:color w:val="auto"/>
          <w:sz w:val="23"/>
          <w:szCs w:val="23"/>
        </w:rPr>
        <w:t xml:space="preserve"> de </w:t>
      </w:r>
      <w:proofErr w:type="spellStart"/>
      <w:r>
        <w:rPr>
          <w:color w:val="auto"/>
          <w:sz w:val="23"/>
          <w:szCs w:val="23"/>
        </w:rPr>
        <w:t>procédures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complémentaires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en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ce</w:t>
      </w:r>
      <w:proofErr w:type="spellEnd"/>
      <w:r>
        <w:rPr>
          <w:color w:val="auto"/>
          <w:sz w:val="23"/>
          <w:szCs w:val="23"/>
        </w:rPr>
        <w:t xml:space="preserve"> qui </w:t>
      </w:r>
      <w:proofErr w:type="spellStart"/>
      <w:r>
        <w:rPr>
          <w:color w:val="auto"/>
          <w:sz w:val="23"/>
          <w:szCs w:val="23"/>
        </w:rPr>
        <w:t>concerne</w:t>
      </w:r>
      <w:proofErr w:type="spellEnd"/>
      <w:r>
        <w:rPr>
          <w:color w:val="auto"/>
          <w:sz w:val="23"/>
          <w:szCs w:val="23"/>
        </w:rPr>
        <w:t xml:space="preserve"> les </w:t>
      </w:r>
      <w:proofErr w:type="spellStart"/>
      <w:r>
        <w:rPr>
          <w:color w:val="auto"/>
          <w:sz w:val="23"/>
          <w:szCs w:val="23"/>
        </w:rPr>
        <w:t>demandes</w:t>
      </w:r>
      <w:proofErr w:type="spellEnd"/>
      <w:r>
        <w:rPr>
          <w:color w:val="auto"/>
          <w:sz w:val="23"/>
          <w:szCs w:val="23"/>
        </w:rPr>
        <w:t xml:space="preserve"> de visa par des </w:t>
      </w:r>
      <w:proofErr w:type="spellStart"/>
      <w:r>
        <w:rPr>
          <w:color w:val="auto"/>
          <w:sz w:val="23"/>
          <w:szCs w:val="23"/>
        </w:rPr>
        <w:t>enfants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pourrait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rendre</w:t>
      </w:r>
      <w:proofErr w:type="spellEnd"/>
      <w:r>
        <w:rPr>
          <w:color w:val="auto"/>
          <w:sz w:val="23"/>
          <w:szCs w:val="23"/>
        </w:rPr>
        <w:t xml:space="preserve"> le </w:t>
      </w:r>
      <w:proofErr w:type="spellStart"/>
      <w:r>
        <w:rPr>
          <w:color w:val="auto"/>
          <w:sz w:val="23"/>
          <w:szCs w:val="23"/>
        </w:rPr>
        <w:t>processus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inefficace</w:t>
      </w:r>
      <w:proofErr w:type="spellEnd"/>
      <w:r>
        <w:rPr>
          <w:color w:val="auto"/>
          <w:sz w:val="23"/>
          <w:szCs w:val="23"/>
        </w:rPr>
        <w:t xml:space="preserve"> et </w:t>
      </w:r>
      <w:proofErr w:type="spellStart"/>
      <w:r>
        <w:rPr>
          <w:color w:val="auto"/>
          <w:sz w:val="23"/>
          <w:szCs w:val="23"/>
        </w:rPr>
        <w:t>fastidieux</w:t>
      </w:r>
      <w:proofErr w:type="spellEnd"/>
      <w:r>
        <w:rPr>
          <w:color w:val="auto"/>
          <w:sz w:val="23"/>
          <w:szCs w:val="23"/>
        </w:rPr>
        <w:t xml:space="preserve">; </w:t>
      </w:r>
    </w:p>
    <w:p w:rsidR="00097D95" w:rsidRDefault="00097D95" w:rsidP="00097D95">
      <w:pPr>
        <w:pStyle w:val="Default"/>
        <w:numPr>
          <w:ilvl w:val="0"/>
          <w:numId w:val="3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limiter le </w:t>
      </w:r>
      <w:proofErr w:type="spellStart"/>
      <w:r>
        <w:rPr>
          <w:color w:val="auto"/>
          <w:sz w:val="23"/>
          <w:szCs w:val="23"/>
        </w:rPr>
        <w:t>relèvement</w:t>
      </w:r>
      <w:proofErr w:type="spellEnd"/>
      <w:r>
        <w:rPr>
          <w:color w:val="auto"/>
          <w:sz w:val="23"/>
          <w:szCs w:val="23"/>
        </w:rPr>
        <w:t xml:space="preserve"> des </w:t>
      </w:r>
      <w:proofErr w:type="spellStart"/>
      <w:r>
        <w:rPr>
          <w:color w:val="auto"/>
          <w:sz w:val="23"/>
          <w:szCs w:val="23"/>
        </w:rPr>
        <w:t>empreintes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digitales</w:t>
      </w:r>
      <w:proofErr w:type="spellEnd"/>
      <w:r>
        <w:rPr>
          <w:color w:val="auto"/>
          <w:sz w:val="23"/>
          <w:szCs w:val="23"/>
        </w:rPr>
        <w:t xml:space="preserve"> à </w:t>
      </w:r>
      <w:proofErr w:type="spellStart"/>
      <w:r>
        <w:rPr>
          <w:color w:val="auto"/>
          <w:sz w:val="23"/>
          <w:szCs w:val="23"/>
        </w:rPr>
        <w:t>l’âge</w:t>
      </w:r>
      <w:proofErr w:type="spellEnd"/>
      <w:r>
        <w:rPr>
          <w:color w:val="auto"/>
          <w:sz w:val="23"/>
          <w:szCs w:val="23"/>
        </w:rPr>
        <w:t xml:space="preserve"> de 70 ans. Le </w:t>
      </w:r>
      <w:proofErr w:type="spellStart"/>
      <w:r>
        <w:rPr>
          <w:color w:val="auto"/>
          <w:sz w:val="23"/>
          <w:szCs w:val="23"/>
        </w:rPr>
        <w:t>Parlement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exempte</w:t>
      </w:r>
      <w:proofErr w:type="spellEnd"/>
      <w:r>
        <w:rPr>
          <w:color w:val="auto"/>
          <w:sz w:val="23"/>
          <w:szCs w:val="23"/>
        </w:rPr>
        <w:t xml:space="preserve"> les </w:t>
      </w:r>
      <w:proofErr w:type="spellStart"/>
      <w:r>
        <w:rPr>
          <w:color w:val="auto"/>
          <w:sz w:val="23"/>
          <w:szCs w:val="23"/>
        </w:rPr>
        <w:t>personnes</w:t>
      </w:r>
      <w:proofErr w:type="spellEnd"/>
      <w:r>
        <w:rPr>
          <w:color w:val="auto"/>
          <w:sz w:val="23"/>
          <w:szCs w:val="23"/>
        </w:rPr>
        <w:t xml:space="preserve"> de plus de 70 </w:t>
      </w:r>
      <w:proofErr w:type="spellStart"/>
      <w:r>
        <w:rPr>
          <w:color w:val="auto"/>
          <w:sz w:val="23"/>
          <w:szCs w:val="23"/>
        </w:rPr>
        <w:t>ans</w:t>
      </w:r>
      <w:proofErr w:type="spellEnd"/>
      <w:r>
        <w:rPr>
          <w:color w:val="auto"/>
          <w:sz w:val="23"/>
          <w:szCs w:val="23"/>
        </w:rPr>
        <w:t xml:space="preserve"> de </w:t>
      </w:r>
      <w:proofErr w:type="spellStart"/>
      <w:r>
        <w:rPr>
          <w:color w:val="auto"/>
          <w:sz w:val="23"/>
          <w:szCs w:val="23"/>
        </w:rPr>
        <w:t>l’exigence</w:t>
      </w:r>
      <w:proofErr w:type="spellEnd"/>
      <w:r>
        <w:rPr>
          <w:color w:val="auto"/>
          <w:sz w:val="23"/>
          <w:szCs w:val="23"/>
        </w:rPr>
        <w:t xml:space="preserve"> de se </w:t>
      </w:r>
      <w:proofErr w:type="spellStart"/>
      <w:r>
        <w:rPr>
          <w:color w:val="auto"/>
          <w:sz w:val="23"/>
          <w:szCs w:val="23"/>
        </w:rPr>
        <w:t>soumettre</w:t>
      </w:r>
      <w:proofErr w:type="spellEnd"/>
      <w:r>
        <w:rPr>
          <w:color w:val="auto"/>
          <w:sz w:val="23"/>
          <w:szCs w:val="23"/>
        </w:rPr>
        <w:t xml:space="preserve"> à un </w:t>
      </w:r>
      <w:proofErr w:type="spellStart"/>
      <w:r>
        <w:rPr>
          <w:color w:val="auto"/>
          <w:sz w:val="23"/>
          <w:szCs w:val="23"/>
        </w:rPr>
        <w:t>relevé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d’empreintes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digitales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ce</w:t>
      </w:r>
      <w:proofErr w:type="spellEnd"/>
      <w:r>
        <w:rPr>
          <w:color w:val="auto"/>
          <w:sz w:val="23"/>
          <w:szCs w:val="23"/>
        </w:rPr>
        <w:t xml:space="preserve"> qui </w:t>
      </w:r>
      <w:proofErr w:type="spellStart"/>
      <w:r>
        <w:rPr>
          <w:color w:val="auto"/>
          <w:sz w:val="23"/>
          <w:szCs w:val="23"/>
        </w:rPr>
        <w:t>constitue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une</w:t>
      </w:r>
      <w:proofErr w:type="spellEnd"/>
      <w:r>
        <w:rPr>
          <w:color w:val="auto"/>
          <w:sz w:val="23"/>
          <w:szCs w:val="23"/>
        </w:rPr>
        <w:t xml:space="preserve"> modification des </w:t>
      </w:r>
      <w:proofErr w:type="spellStart"/>
      <w:r>
        <w:rPr>
          <w:color w:val="auto"/>
          <w:sz w:val="23"/>
          <w:szCs w:val="23"/>
        </w:rPr>
        <w:t>règles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régissant</w:t>
      </w:r>
      <w:proofErr w:type="spellEnd"/>
      <w:r>
        <w:rPr>
          <w:color w:val="auto"/>
          <w:sz w:val="23"/>
          <w:szCs w:val="23"/>
        </w:rPr>
        <w:t xml:space="preserve"> la </w:t>
      </w:r>
      <w:proofErr w:type="spellStart"/>
      <w:r>
        <w:rPr>
          <w:color w:val="auto"/>
          <w:sz w:val="23"/>
          <w:szCs w:val="23"/>
        </w:rPr>
        <w:t>procédure</w:t>
      </w:r>
      <w:proofErr w:type="spellEnd"/>
      <w:r>
        <w:rPr>
          <w:color w:val="auto"/>
          <w:sz w:val="23"/>
          <w:szCs w:val="23"/>
        </w:rPr>
        <w:t xml:space="preserve"> de </w:t>
      </w:r>
      <w:proofErr w:type="spellStart"/>
      <w:r>
        <w:rPr>
          <w:color w:val="auto"/>
          <w:sz w:val="23"/>
          <w:szCs w:val="23"/>
        </w:rPr>
        <w:t>demande</w:t>
      </w:r>
      <w:proofErr w:type="spellEnd"/>
      <w:r>
        <w:rPr>
          <w:color w:val="auto"/>
          <w:sz w:val="23"/>
          <w:szCs w:val="23"/>
        </w:rPr>
        <w:t xml:space="preserve"> d’un visa de court </w:t>
      </w:r>
      <w:proofErr w:type="spellStart"/>
      <w:r>
        <w:rPr>
          <w:color w:val="auto"/>
          <w:sz w:val="23"/>
          <w:szCs w:val="23"/>
        </w:rPr>
        <w:t>séjour</w:t>
      </w:r>
      <w:proofErr w:type="spellEnd"/>
      <w:r>
        <w:rPr>
          <w:color w:val="auto"/>
          <w:sz w:val="23"/>
          <w:szCs w:val="23"/>
        </w:rPr>
        <w:t>. La Co</w:t>
      </w:r>
      <w:bookmarkStart w:id="0" w:name="_GoBack"/>
      <w:bookmarkEnd w:id="0"/>
      <w:r>
        <w:rPr>
          <w:color w:val="auto"/>
          <w:sz w:val="23"/>
          <w:szCs w:val="23"/>
        </w:rPr>
        <w:t xml:space="preserve">mmission </w:t>
      </w:r>
      <w:proofErr w:type="spellStart"/>
      <w:r>
        <w:rPr>
          <w:color w:val="auto"/>
          <w:sz w:val="23"/>
          <w:szCs w:val="23"/>
        </w:rPr>
        <w:t>considère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qu’une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telle</w:t>
      </w:r>
      <w:proofErr w:type="spellEnd"/>
      <w:r>
        <w:rPr>
          <w:color w:val="auto"/>
          <w:sz w:val="23"/>
          <w:szCs w:val="23"/>
        </w:rPr>
        <w:t xml:space="preserve"> modification des </w:t>
      </w:r>
      <w:proofErr w:type="spellStart"/>
      <w:r>
        <w:rPr>
          <w:color w:val="auto"/>
          <w:sz w:val="23"/>
          <w:szCs w:val="23"/>
        </w:rPr>
        <w:t>règles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existantes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n’est</w:t>
      </w:r>
      <w:proofErr w:type="spellEnd"/>
      <w:r>
        <w:rPr>
          <w:color w:val="auto"/>
          <w:sz w:val="23"/>
          <w:szCs w:val="23"/>
        </w:rPr>
        <w:t xml:space="preserve"> pas </w:t>
      </w:r>
      <w:proofErr w:type="spellStart"/>
      <w:r>
        <w:rPr>
          <w:color w:val="auto"/>
          <w:sz w:val="23"/>
          <w:szCs w:val="23"/>
        </w:rPr>
        <w:t>justifiée</w:t>
      </w:r>
      <w:proofErr w:type="spellEnd"/>
      <w:r>
        <w:rPr>
          <w:color w:val="auto"/>
          <w:sz w:val="23"/>
          <w:szCs w:val="23"/>
        </w:rPr>
        <w:t xml:space="preserve">, car les </w:t>
      </w:r>
      <w:proofErr w:type="spellStart"/>
      <w:r>
        <w:rPr>
          <w:color w:val="auto"/>
          <w:sz w:val="23"/>
          <w:szCs w:val="23"/>
        </w:rPr>
        <w:t>empreintes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digitales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sont</w:t>
      </w:r>
      <w:proofErr w:type="spellEnd"/>
      <w:r>
        <w:rPr>
          <w:color w:val="auto"/>
          <w:sz w:val="23"/>
          <w:szCs w:val="23"/>
        </w:rPr>
        <w:t xml:space="preserve"> </w:t>
      </w:r>
      <w:proofErr w:type="gramStart"/>
      <w:r>
        <w:rPr>
          <w:color w:val="auto"/>
          <w:sz w:val="23"/>
          <w:szCs w:val="23"/>
        </w:rPr>
        <w:t>un</w:t>
      </w:r>
      <w:proofErr w:type="gram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outil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efficace</w:t>
      </w:r>
      <w:proofErr w:type="spellEnd"/>
      <w:r>
        <w:rPr>
          <w:color w:val="auto"/>
          <w:sz w:val="23"/>
          <w:szCs w:val="23"/>
        </w:rPr>
        <w:t xml:space="preserve"> et </w:t>
      </w:r>
      <w:proofErr w:type="spellStart"/>
      <w:r>
        <w:rPr>
          <w:color w:val="auto"/>
          <w:sz w:val="23"/>
          <w:szCs w:val="23"/>
        </w:rPr>
        <w:t>proportionné</w:t>
      </w:r>
      <w:proofErr w:type="spellEnd"/>
      <w:r>
        <w:rPr>
          <w:color w:val="auto"/>
          <w:sz w:val="23"/>
          <w:szCs w:val="23"/>
        </w:rPr>
        <w:t xml:space="preserve"> pour </w:t>
      </w:r>
      <w:proofErr w:type="spellStart"/>
      <w:r>
        <w:rPr>
          <w:color w:val="auto"/>
          <w:sz w:val="23"/>
          <w:szCs w:val="23"/>
        </w:rPr>
        <w:t>vérifier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l’identité</w:t>
      </w:r>
      <w:proofErr w:type="spellEnd"/>
      <w:r>
        <w:rPr>
          <w:color w:val="auto"/>
          <w:sz w:val="23"/>
          <w:szCs w:val="23"/>
        </w:rPr>
        <w:t xml:space="preserve"> des </w:t>
      </w:r>
      <w:proofErr w:type="spellStart"/>
      <w:r>
        <w:rPr>
          <w:color w:val="auto"/>
          <w:sz w:val="23"/>
          <w:szCs w:val="23"/>
        </w:rPr>
        <w:t>titulaires</w:t>
      </w:r>
      <w:proofErr w:type="spellEnd"/>
      <w:r>
        <w:rPr>
          <w:color w:val="auto"/>
          <w:sz w:val="23"/>
          <w:szCs w:val="23"/>
        </w:rPr>
        <w:t xml:space="preserve"> d’un visa, pour </w:t>
      </w:r>
      <w:proofErr w:type="spellStart"/>
      <w:r>
        <w:rPr>
          <w:color w:val="auto"/>
          <w:sz w:val="23"/>
          <w:szCs w:val="23"/>
        </w:rPr>
        <w:t>cette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classe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d’âge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également</w:t>
      </w:r>
      <w:proofErr w:type="spellEnd"/>
      <w:r>
        <w:rPr>
          <w:color w:val="auto"/>
          <w:sz w:val="23"/>
          <w:szCs w:val="23"/>
        </w:rPr>
        <w:t xml:space="preserve">. </w:t>
      </w:r>
      <w:proofErr w:type="spellStart"/>
      <w:r>
        <w:rPr>
          <w:color w:val="auto"/>
          <w:sz w:val="23"/>
          <w:szCs w:val="23"/>
        </w:rPr>
        <w:t>D’après</w:t>
      </w:r>
      <w:proofErr w:type="spellEnd"/>
      <w:r>
        <w:rPr>
          <w:color w:val="auto"/>
          <w:sz w:val="23"/>
          <w:szCs w:val="23"/>
        </w:rPr>
        <w:t xml:space="preserve"> les conclusions </w:t>
      </w:r>
      <w:proofErr w:type="spellStart"/>
      <w:r>
        <w:rPr>
          <w:color w:val="auto"/>
          <w:sz w:val="23"/>
          <w:szCs w:val="23"/>
        </w:rPr>
        <w:t>d’une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étude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réalisée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en</w:t>
      </w:r>
      <w:proofErr w:type="spellEnd"/>
      <w:r>
        <w:rPr>
          <w:color w:val="auto"/>
          <w:sz w:val="23"/>
          <w:szCs w:val="23"/>
        </w:rPr>
        <w:t xml:space="preserve"> 2018 par le Centre </w:t>
      </w:r>
      <w:proofErr w:type="spellStart"/>
      <w:r>
        <w:rPr>
          <w:color w:val="auto"/>
          <w:sz w:val="23"/>
          <w:szCs w:val="23"/>
        </w:rPr>
        <w:t>commun</w:t>
      </w:r>
      <w:proofErr w:type="spellEnd"/>
      <w:r>
        <w:rPr>
          <w:color w:val="auto"/>
          <w:sz w:val="23"/>
          <w:szCs w:val="23"/>
        </w:rPr>
        <w:t xml:space="preserve"> de </w:t>
      </w:r>
      <w:proofErr w:type="spellStart"/>
      <w:r>
        <w:rPr>
          <w:color w:val="auto"/>
          <w:sz w:val="23"/>
          <w:szCs w:val="23"/>
        </w:rPr>
        <w:t>recherche</w:t>
      </w:r>
      <w:proofErr w:type="spellEnd"/>
      <w:r>
        <w:rPr>
          <w:color w:val="auto"/>
          <w:sz w:val="23"/>
          <w:szCs w:val="23"/>
        </w:rPr>
        <w:t xml:space="preserve"> (JRC) (</w:t>
      </w:r>
      <w:r>
        <w:rPr>
          <w:i/>
          <w:iCs/>
          <w:color w:val="auto"/>
          <w:sz w:val="23"/>
          <w:szCs w:val="23"/>
        </w:rPr>
        <w:t>Automatic fingerprint recognition: from children to elderly</w:t>
      </w:r>
      <w:r>
        <w:rPr>
          <w:color w:val="auto"/>
          <w:sz w:val="23"/>
          <w:szCs w:val="23"/>
        </w:rPr>
        <w:t xml:space="preserve">), la </w:t>
      </w:r>
      <w:proofErr w:type="spellStart"/>
      <w:r>
        <w:rPr>
          <w:color w:val="auto"/>
          <w:sz w:val="23"/>
          <w:szCs w:val="23"/>
        </w:rPr>
        <w:t>qualité</w:t>
      </w:r>
      <w:proofErr w:type="spellEnd"/>
      <w:r>
        <w:rPr>
          <w:color w:val="auto"/>
          <w:sz w:val="23"/>
          <w:szCs w:val="23"/>
        </w:rPr>
        <w:t xml:space="preserve"> des </w:t>
      </w:r>
      <w:proofErr w:type="spellStart"/>
      <w:r>
        <w:rPr>
          <w:color w:val="auto"/>
          <w:sz w:val="23"/>
          <w:szCs w:val="23"/>
        </w:rPr>
        <w:t>empreintes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digitales</w:t>
      </w:r>
      <w:proofErr w:type="spellEnd"/>
      <w:r>
        <w:rPr>
          <w:color w:val="auto"/>
          <w:sz w:val="23"/>
          <w:szCs w:val="23"/>
        </w:rPr>
        <w:t xml:space="preserve"> des </w:t>
      </w:r>
      <w:proofErr w:type="spellStart"/>
      <w:r>
        <w:rPr>
          <w:color w:val="auto"/>
          <w:sz w:val="23"/>
          <w:szCs w:val="23"/>
        </w:rPr>
        <w:t>personnes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âgées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bien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qu’elle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soit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comparativement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inférieure</w:t>
      </w:r>
      <w:proofErr w:type="spellEnd"/>
      <w:r>
        <w:rPr>
          <w:color w:val="auto"/>
          <w:sz w:val="23"/>
          <w:szCs w:val="23"/>
        </w:rPr>
        <w:t xml:space="preserve"> à </w:t>
      </w:r>
      <w:proofErr w:type="spellStart"/>
      <w:proofErr w:type="gramStart"/>
      <w:r>
        <w:rPr>
          <w:color w:val="auto"/>
          <w:sz w:val="23"/>
          <w:szCs w:val="23"/>
        </w:rPr>
        <w:t>celle</w:t>
      </w:r>
      <w:proofErr w:type="spellEnd"/>
      <w:proofErr w:type="gramEnd"/>
      <w:r>
        <w:rPr>
          <w:color w:val="auto"/>
          <w:sz w:val="23"/>
          <w:szCs w:val="23"/>
        </w:rPr>
        <w:t xml:space="preserve"> des classes </w:t>
      </w:r>
      <w:proofErr w:type="spellStart"/>
      <w:r>
        <w:rPr>
          <w:color w:val="auto"/>
          <w:sz w:val="23"/>
          <w:szCs w:val="23"/>
        </w:rPr>
        <w:t>d’âge</w:t>
      </w:r>
      <w:proofErr w:type="spellEnd"/>
      <w:r>
        <w:rPr>
          <w:color w:val="auto"/>
          <w:sz w:val="23"/>
          <w:szCs w:val="23"/>
        </w:rPr>
        <w:t xml:space="preserve"> qui </w:t>
      </w:r>
      <w:proofErr w:type="spellStart"/>
      <w:r>
        <w:rPr>
          <w:color w:val="auto"/>
          <w:sz w:val="23"/>
          <w:szCs w:val="23"/>
        </w:rPr>
        <w:t>précèdent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permet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leur</w:t>
      </w:r>
      <w:proofErr w:type="spellEnd"/>
      <w:r>
        <w:rPr>
          <w:color w:val="auto"/>
          <w:sz w:val="23"/>
          <w:szCs w:val="23"/>
        </w:rPr>
        <w:t xml:space="preserve"> utilisation à des fins </w:t>
      </w:r>
      <w:proofErr w:type="spellStart"/>
      <w:r>
        <w:rPr>
          <w:color w:val="auto"/>
          <w:sz w:val="23"/>
          <w:szCs w:val="23"/>
        </w:rPr>
        <w:t>d’identification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8765BE" w:rsidRDefault="008765BE"/>
    <w:sectPr w:rsidR="008765BE" w:rsidSect="00543FCB">
      <w:pgSz w:w="11906" w:h="17338"/>
      <w:pgMar w:top="1694" w:right="886" w:bottom="658" w:left="118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F6F96"/>
    <w:multiLevelType w:val="hybridMultilevel"/>
    <w:tmpl w:val="40AE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22814"/>
    <w:multiLevelType w:val="hybridMultilevel"/>
    <w:tmpl w:val="C840FA82"/>
    <w:lvl w:ilvl="0" w:tplc="977E602C">
      <w:start w:val="17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55017"/>
    <w:multiLevelType w:val="hybridMultilevel"/>
    <w:tmpl w:val="9B8CC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95"/>
    <w:rsid w:val="00097D95"/>
    <w:rsid w:val="000F3C25"/>
    <w:rsid w:val="005762E3"/>
    <w:rsid w:val="0087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CAFC1"/>
  <w15:chartTrackingRefBased/>
  <w15:docId w15:val="{02F4A6ED-C036-4A0A-BD58-07F1CC077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paragraph" w:customStyle="1" w:styleId="Default">
    <w:name w:val="Default"/>
    <w:rsid w:val="00097D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798</Words>
  <Characters>4554</Characters>
  <Application>Microsoft Office Word</Application>
  <DocSecurity>0</DocSecurity>
  <Lines>37</Lines>
  <Paragraphs>10</Paragraphs>
  <ScaleCrop>false</ScaleCrop>
  <Company>European Parliament</Company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 Ales</dc:creator>
  <cp:keywords/>
  <dc:description/>
  <cp:lastModifiedBy>RUS Ales</cp:lastModifiedBy>
  <cp:revision>1</cp:revision>
  <dcterms:created xsi:type="dcterms:W3CDTF">2019-07-09T15:05:00Z</dcterms:created>
  <dcterms:modified xsi:type="dcterms:W3CDTF">2019-07-09T15:06:00Z</dcterms:modified>
</cp:coreProperties>
</file>