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D" w:rsidRPr="00FC0CF0" w:rsidRDefault="00D361AD" w:rsidP="00D361AD">
      <w:pPr>
        <w:spacing w:after="240"/>
        <w:jc w:val="center"/>
      </w:pPr>
      <w:r w:rsidRPr="00FC0CF0">
        <w:rPr>
          <w:b/>
        </w:rPr>
        <w:t xml:space="preserve">ORDINARY LEGISLATIVE </w:t>
      </w:r>
      <w:r w:rsidRPr="00FC0CF0">
        <w:rPr>
          <w:b/>
          <w:caps/>
        </w:rPr>
        <w:t>procedure</w:t>
      </w:r>
      <w:r w:rsidRPr="00FC0CF0">
        <w:rPr>
          <w:b/>
        </w:rPr>
        <w:t xml:space="preserve"> – First reading</w:t>
      </w:r>
    </w:p>
    <w:p w:rsidR="00D361AD" w:rsidRPr="00B16E4D" w:rsidRDefault="00D361AD" w:rsidP="00D361AD">
      <w:pPr>
        <w:spacing w:after="600"/>
        <w:jc w:val="center"/>
        <w:rPr>
          <w:b/>
          <w:bCs/>
        </w:rPr>
      </w:pPr>
      <w:bookmarkStart w:id="0" w:name="Medecine"/>
      <w:r w:rsidRPr="00FC0CF0">
        <w:rPr>
          <w:b/>
          <w:bCs/>
        </w:rPr>
        <w:t xml:space="preserve">Follow up to the </w:t>
      </w:r>
      <w:r w:rsidRPr="00FC0CF0">
        <w:rPr>
          <w:b/>
        </w:rPr>
        <w:t xml:space="preserve">European Parliament legislative </w:t>
      </w:r>
      <w:r w:rsidRPr="00740ECE">
        <w:rPr>
          <w:b/>
        </w:rPr>
        <w:t xml:space="preserve">resolution </w:t>
      </w:r>
      <w:r w:rsidRPr="00B16E4D">
        <w:rPr>
          <w:b/>
          <w:bCs/>
          <w:shd w:val="clear" w:color="auto" w:fill="FFFFFF"/>
        </w:rPr>
        <w:t>on the proposal for a regulation of the European Parliament and of the Council on a reinforced role for the European Medicines Agency in crisis preparedness and management for medicinal products and medical devices</w:t>
      </w:r>
      <w:bookmarkEnd w:id="0"/>
    </w:p>
    <w:p w:rsidR="00D361AD" w:rsidRPr="00D361AD" w:rsidRDefault="00D361AD" w:rsidP="00D361AD">
      <w:pPr>
        <w:spacing w:before="100" w:beforeAutospacing="1" w:after="100" w:afterAutospacing="1"/>
        <w:ind w:left="567" w:hanging="567"/>
        <w:rPr>
          <w:lang w:val="es-ES"/>
        </w:rPr>
      </w:pPr>
      <w:r w:rsidRPr="00D361AD">
        <w:rPr>
          <w:b/>
          <w:lang w:val="es-ES"/>
        </w:rPr>
        <w:t>1.</w:t>
      </w:r>
      <w:r w:rsidRPr="00D361AD">
        <w:rPr>
          <w:b/>
          <w:lang w:val="es-ES"/>
        </w:rPr>
        <w:tab/>
        <w:t xml:space="preserve">Rapporteur: </w:t>
      </w:r>
      <w:r w:rsidRPr="00D361AD">
        <w:rPr>
          <w:color w:val="1E1E1F"/>
          <w:lang w:val="es-ES"/>
        </w:rPr>
        <w:t>Nicolás GONZÁLEZ CASARES (S&amp;D / ES)</w:t>
      </w:r>
    </w:p>
    <w:p w:rsidR="00D361AD" w:rsidRPr="00AC338E" w:rsidRDefault="00D361AD" w:rsidP="00D361AD">
      <w:pPr>
        <w:spacing w:before="100" w:beforeAutospacing="1" w:after="100" w:afterAutospacing="1"/>
        <w:ind w:left="567" w:hanging="567"/>
      </w:pPr>
      <w:r w:rsidRPr="00AC338E">
        <w:rPr>
          <w:b/>
        </w:rPr>
        <w:t>2.</w:t>
      </w:r>
      <w:r w:rsidRPr="00AC338E">
        <w:rPr>
          <w:b/>
        </w:rPr>
        <w:tab/>
        <w:t>Reference numbers:</w:t>
      </w:r>
      <w:r w:rsidRPr="00AC338E">
        <w:t xml:space="preserve"> 20</w:t>
      </w:r>
      <w:r>
        <w:t>20</w:t>
      </w:r>
      <w:r w:rsidRPr="00AC338E">
        <w:t>/0</w:t>
      </w:r>
      <w:r>
        <w:t>321</w:t>
      </w:r>
      <w:r w:rsidRPr="00AC338E">
        <w:t xml:space="preserve"> (COD) / A</w:t>
      </w:r>
      <w:r>
        <w:t>9</w:t>
      </w:r>
      <w:r w:rsidRPr="00AC338E">
        <w:t>-0</w:t>
      </w:r>
      <w:r>
        <w:t>216</w:t>
      </w:r>
      <w:r w:rsidRPr="00AC338E">
        <w:t>/20</w:t>
      </w:r>
      <w:r>
        <w:t>21</w:t>
      </w:r>
      <w:r w:rsidRPr="00AC338E">
        <w:t xml:space="preserve"> / P9_TA-</w:t>
      </w:r>
      <w:proofErr w:type="gramStart"/>
      <w:r w:rsidRPr="00AC338E">
        <w:t>PROV(</w:t>
      </w:r>
      <w:proofErr w:type="gramEnd"/>
      <w:r w:rsidRPr="00AC338E">
        <w:t>202</w:t>
      </w:r>
      <w:r>
        <w:t>2</w:t>
      </w:r>
      <w:r w:rsidRPr="00AC338E">
        <w:t>)</w:t>
      </w:r>
      <w:r>
        <w:t>0006</w:t>
      </w:r>
    </w:p>
    <w:p w:rsidR="00D361AD" w:rsidRPr="00FC0CF0" w:rsidRDefault="00D361AD" w:rsidP="00D361AD">
      <w:pPr>
        <w:spacing w:before="100" w:beforeAutospacing="1" w:after="100" w:afterAutospacing="1"/>
        <w:ind w:left="567" w:hanging="567"/>
      </w:pPr>
      <w:r w:rsidRPr="00FC0CF0">
        <w:rPr>
          <w:b/>
        </w:rPr>
        <w:t>3.</w:t>
      </w:r>
      <w:r w:rsidRPr="00FC0CF0">
        <w:rPr>
          <w:b/>
        </w:rPr>
        <w:tab/>
        <w:t xml:space="preserve">Date of adoption of the resolution: </w:t>
      </w:r>
      <w:r>
        <w:t xml:space="preserve">20 January </w:t>
      </w:r>
      <w:r w:rsidRPr="007859CD">
        <w:t>202</w:t>
      </w:r>
      <w:r>
        <w:t>2</w:t>
      </w:r>
    </w:p>
    <w:p w:rsidR="00D361AD" w:rsidRPr="00FC0CF0" w:rsidRDefault="00D361AD" w:rsidP="00D361AD">
      <w:pPr>
        <w:spacing w:before="100" w:beforeAutospacing="1" w:after="100" w:afterAutospacing="1"/>
        <w:ind w:left="567" w:hanging="567"/>
      </w:pPr>
      <w:r w:rsidRPr="00FC0CF0">
        <w:rPr>
          <w:b/>
        </w:rPr>
        <w:t>4.</w:t>
      </w:r>
      <w:r w:rsidRPr="00FC0CF0">
        <w:rPr>
          <w:b/>
        </w:rPr>
        <w:tab/>
        <w:t xml:space="preserve">Legal basis: </w:t>
      </w:r>
      <w:r>
        <w:t>Articles 114 and 168(4</w:t>
      </w:r>
      <w:proofErr w:type="gramStart"/>
      <w:r>
        <w:t>)(</w:t>
      </w:r>
      <w:proofErr w:type="gramEnd"/>
      <w:r>
        <w:t xml:space="preserve">c) </w:t>
      </w:r>
      <w:r w:rsidRPr="00C8228B">
        <w:t>of the Treaty</w:t>
      </w:r>
      <w:r w:rsidRPr="00662B1B">
        <w:t xml:space="preserve"> on the Functioning of the European Union</w:t>
      </w:r>
    </w:p>
    <w:p w:rsidR="00D361AD" w:rsidRPr="00FC0CF0" w:rsidRDefault="00D361AD" w:rsidP="00D361AD">
      <w:pPr>
        <w:shd w:val="clear" w:color="auto" w:fill="FFFFFF"/>
        <w:spacing w:after="100" w:afterAutospacing="1" w:line="288" w:lineRule="atLeast"/>
        <w:ind w:left="567" w:hanging="567"/>
        <w:textAlignment w:val="center"/>
        <w:rPr>
          <w:i/>
        </w:rPr>
      </w:pPr>
      <w:r w:rsidRPr="00FC0CF0">
        <w:rPr>
          <w:b/>
        </w:rPr>
        <w:t>5.</w:t>
      </w:r>
      <w:r w:rsidRPr="00FC0CF0">
        <w:rPr>
          <w:b/>
        </w:rPr>
        <w:tab/>
        <w:t xml:space="preserve">Competent Parliamentary Committee: </w:t>
      </w:r>
      <w:r>
        <w:t>Committee on Environment, Public Health and Food Safety (ENVI)</w:t>
      </w:r>
    </w:p>
    <w:p w:rsidR="00D361AD" w:rsidRDefault="00D361AD" w:rsidP="00D361AD">
      <w:pPr>
        <w:spacing w:before="100" w:beforeAutospacing="1" w:after="100" w:afterAutospacing="1"/>
        <w:ind w:left="567" w:hanging="567"/>
        <w:rPr>
          <w:color w:val="000000"/>
        </w:rPr>
      </w:pPr>
      <w:r w:rsidRPr="00FC0CF0">
        <w:rPr>
          <w:b/>
        </w:rPr>
        <w:t>6.</w:t>
      </w:r>
      <w:r w:rsidRPr="00FC0CF0">
        <w:rPr>
          <w:b/>
        </w:rPr>
        <w:tab/>
        <w:t>Commission's position:</w:t>
      </w:r>
      <w:r w:rsidRPr="00FC0CF0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Accepts all amendments.</w:t>
      </w:r>
    </w:p>
    <w:p w:rsidR="008765BE" w:rsidRDefault="008765BE">
      <w:bookmarkStart w:id="1" w:name="_GoBack"/>
      <w:bookmarkEnd w:id="1"/>
    </w:p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D"/>
    <w:rsid w:val="005762E3"/>
    <w:rsid w:val="008765BE"/>
    <w:rsid w:val="00D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9963-3095-4C3D-AB51-B5C7891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BRABANDER Liesbet</dc:creator>
  <cp:keywords/>
  <dc:description/>
  <cp:lastModifiedBy>DE BRABANDER Liesbet</cp:lastModifiedBy>
  <cp:revision>1</cp:revision>
  <dcterms:created xsi:type="dcterms:W3CDTF">2022-02-24T15:59:00Z</dcterms:created>
  <dcterms:modified xsi:type="dcterms:W3CDTF">2022-02-24T16:00:00Z</dcterms:modified>
</cp:coreProperties>
</file>